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65E8" w14:textId="77777777" w:rsidR="008B5C9D" w:rsidRDefault="008B5C9D" w:rsidP="008D396C">
      <w:pPr>
        <w:pStyle w:val="Heading5"/>
        <w:rPr>
          <w:b w:val="0"/>
          <w:u w:val="none"/>
        </w:rPr>
      </w:pPr>
    </w:p>
    <w:p w14:paraId="40C2C23F" w14:textId="18C92569" w:rsidR="00DE7FB9" w:rsidRPr="00D6201D" w:rsidRDefault="00A84492" w:rsidP="00F54818">
      <w:pPr>
        <w:rPr>
          <w:spacing w:val="-4"/>
        </w:rPr>
      </w:pPr>
      <w:r w:rsidRPr="00D6201D">
        <w:rPr>
          <w:spacing w:val="-4"/>
        </w:rPr>
        <w:t>T</w:t>
      </w:r>
      <w:r w:rsidR="00D11443" w:rsidRPr="00D6201D">
        <w:rPr>
          <w:spacing w:val="-4"/>
        </w:rPr>
        <w:t xml:space="preserve">he Maine </w:t>
      </w:r>
      <w:r w:rsidR="00892629" w:rsidRPr="00D6201D">
        <w:rPr>
          <w:spacing w:val="-4"/>
        </w:rPr>
        <w:t>Department of Environmental Protection (</w:t>
      </w:r>
      <w:r w:rsidR="00D11443" w:rsidRPr="00D6201D">
        <w:rPr>
          <w:spacing w:val="-4"/>
        </w:rPr>
        <w:t>DEP</w:t>
      </w:r>
      <w:r w:rsidR="00892629" w:rsidRPr="00D6201D">
        <w:rPr>
          <w:spacing w:val="-4"/>
        </w:rPr>
        <w:t>)</w:t>
      </w:r>
      <w:r w:rsidR="00567926" w:rsidRPr="00D6201D">
        <w:rPr>
          <w:spacing w:val="-4"/>
        </w:rPr>
        <w:t xml:space="preserve"> </w:t>
      </w:r>
      <w:r w:rsidR="00A22A43" w:rsidRPr="00D6201D">
        <w:rPr>
          <w:spacing w:val="-4"/>
        </w:rPr>
        <w:t xml:space="preserve">is offering </w:t>
      </w:r>
      <w:r w:rsidR="00A2397D" w:rsidRPr="00D6201D">
        <w:rPr>
          <w:spacing w:val="-4"/>
        </w:rPr>
        <w:t xml:space="preserve">competitive </w:t>
      </w:r>
      <w:r w:rsidR="00A22A43" w:rsidRPr="00D6201D">
        <w:rPr>
          <w:spacing w:val="-4"/>
        </w:rPr>
        <w:t xml:space="preserve">grants to local entities </w:t>
      </w:r>
      <w:r w:rsidRPr="00D6201D">
        <w:rPr>
          <w:spacing w:val="-4"/>
        </w:rPr>
        <w:t>for</w:t>
      </w:r>
      <w:r w:rsidR="00F14BCF" w:rsidRPr="00D6201D">
        <w:rPr>
          <w:spacing w:val="-4"/>
        </w:rPr>
        <w:t xml:space="preserve"> conduct</w:t>
      </w:r>
      <w:r w:rsidR="00A22A43" w:rsidRPr="00D6201D">
        <w:rPr>
          <w:spacing w:val="-4"/>
        </w:rPr>
        <w:t>ing</w:t>
      </w:r>
      <w:r w:rsidR="00D43182" w:rsidRPr="00D6201D">
        <w:rPr>
          <w:spacing w:val="-4"/>
        </w:rPr>
        <w:t xml:space="preserve"> locally led</w:t>
      </w:r>
      <w:r w:rsidR="00F14BCF" w:rsidRPr="00D6201D">
        <w:rPr>
          <w:spacing w:val="-4"/>
        </w:rPr>
        <w:t xml:space="preserve"> courtesy boat inspection</w:t>
      </w:r>
      <w:r w:rsidR="00A22A43" w:rsidRPr="00D6201D">
        <w:rPr>
          <w:spacing w:val="-4"/>
        </w:rPr>
        <w:t xml:space="preserve"> program</w:t>
      </w:r>
      <w:r w:rsidR="00396103" w:rsidRPr="00D6201D">
        <w:rPr>
          <w:spacing w:val="-4"/>
        </w:rPr>
        <w:t>s</w:t>
      </w:r>
      <w:r w:rsidR="00F14BCF" w:rsidRPr="00D6201D">
        <w:rPr>
          <w:spacing w:val="-4"/>
        </w:rPr>
        <w:t>.</w:t>
      </w:r>
      <w:r w:rsidR="0027495A" w:rsidRPr="00D6201D">
        <w:rPr>
          <w:spacing w:val="-4"/>
        </w:rPr>
        <w:t xml:space="preserve"> </w:t>
      </w:r>
      <w:r w:rsidRPr="00D6201D">
        <w:rPr>
          <w:spacing w:val="-4"/>
        </w:rPr>
        <w:t>T</w:t>
      </w:r>
      <w:r w:rsidR="00661056" w:rsidRPr="00D6201D">
        <w:rPr>
          <w:spacing w:val="-4"/>
        </w:rPr>
        <w:t xml:space="preserve">he following are key </w:t>
      </w:r>
      <w:r w:rsidR="00F14BCF" w:rsidRPr="00D6201D">
        <w:rPr>
          <w:spacing w:val="-4"/>
        </w:rPr>
        <w:t xml:space="preserve">components for the </w:t>
      </w:r>
      <w:r w:rsidR="00066AF3">
        <w:rPr>
          <w:spacing w:val="-4"/>
        </w:rPr>
        <w:t>2024</w:t>
      </w:r>
      <w:r w:rsidR="008942ED" w:rsidRPr="00D6201D">
        <w:rPr>
          <w:spacing w:val="-4"/>
        </w:rPr>
        <w:t xml:space="preserve"> </w:t>
      </w:r>
      <w:r w:rsidR="00DE7FB9" w:rsidRPr="00D6201D">
        <w:rPr>
          <w:spacing w:val="-4"/>
        </w:rPr>
        <w:t xml:space="preserve">grant </w:t>
      </w:r>
      <w:r w:rsidR="00C824AA" w:rsidRPr="00D6201D">
        <w:rPr>
          <w:spacing w:val="-4"/>
        </w:rPr>
        <w:t>process</w:t>
      </w:r>
      <w:r w:rsidR="00DE7FB9" w:rsidRPr="00D6201D">
        <w:rPr>
          <w:spacing w:val="-4"/>
        </w:rPr>
        <w:t>:</w:t>
      </w:r>
    </w:p>
    <w:p w14:paraId="0AA2CBEC" w14:textId="60C543BD" w:rsidR="00DE7FB9" w:rsidRPr="00D6201D" w:rsidRDefault="00DE7FB9" w:rsidP="00DE7FB9">
      <w:pPr>
        <w:numPr>
          <w:ilvl w:val="0"/>
          <w:numId w:val="26"/>
        </w:numPr>
        <w:rPr>
          <w:spacing w:val="-4"/>
        </w:rPr>
      </w:pPr>
      <w:r w:rsidRPr="00D6201D">
        <w:rPr>
          <w:spacing w:val="-4"/>
        </w:rPr>
        <w:t xml:space="preserve">Applications </w:t>
      </w:r>
      <w:r w:rsidR="00A22A43" w:rsidRPr="00D6201D">
        <w:rPr>
          <w:spacing w:val="-4"/>
        </w:rPr>
        <w:t xml:space="preserve">must </w:t>
      </w:r>
      <w:r w:rsidRPr="00D6201D">
        <w:rPr>
          <w:spacing w:val="-4"/>
        </w:rPr>
        <w:t>be submitted directly to Maine DEP</w:t>
      </w:r>
      <w:r w:rsidR="00E71AEF" w:rsidRPr="00D6201D">
        <w:rPr>
          <w:spacing w:val="-4"/>
        </w:rPr>
        <w:t xml:space="preserve"> </w:t>
      </w:r>
      <w:r w:rsidR="00396103" w:rsidRPr="00D6201D">
        <w:rPr>
          <w:spacing w:val="-4"/>
        </w:rPr>
        <w:t>no later than</w:t>
      </w:r>
      <w:r w:rsidR="00066AF3">
        <w:rPr>
          <w:spacing w:val="-4"/>
        </w:rPr>
        <w:t xml:space="preserve"> </w:t>
      </w:r>
      <w:r w:rsidR="00066AF3">
        <w:rPr>
          <w:b/>
          <w:bCs/>
          <w:spacing w:val="-4"/>
        </w:rPr>
        <w:t>March</w:t>
      </w:r>
      <w:r w:rsidR="008942ED" w:rsidRPr="00D6201D">
        <w:rPr>
          <w:b/>
          <w:bCs/>
          <w:spacing w:val="-4"/>
        </w:rPr>
        <w:t xml:space="preserve"> </w:t>
      </w:r>
      <w:r w:rsidR="004960EE">
        <w:rPr>
          <w:b/>
          <w:bCs/>
          <w:spacing w:val="-4"/>
        </w:rPr>
        <w:t>4</w:t>
      </w:r>
      <w:r w:rsidR="004960EE">
        <w:rPr>
          <w:b/>
          <w:bCs/>
          <w:spacing w:val="-4"/>
          <w:vertAlign w:val="superscript"/>
        </w:rPr>
        <w:t>th</w:t>
      </w:r>
      <w:r w:rsidR="00190A20" w:rsidRPr="00D6201D">
        <w:rPr>
          <w:b/>
          <w:bCs/>
          <w:spacing w:val="-4"/>
        </w:rPr>
        <w:t xml:space="preserve">, </w:t>
      </w:r>
      <w:r w:rsidR="00066AF3">
        <w:rPr>
          <w:b/>
          <w:bCs/>
          <w:spacing w:val="-4"/>
        </w:rPr>
        <w:t>2024</w:t>
      </w:r>
      <w:r w:rsidR="008553C9" w:rsidRPr="00D6201D">
        <w:rPr>
          <w:spacing w:val="-4"/>
        </w:rPr>
        <w:t>.</w:t>
      </w:r>
    </w:p>
    <w:p w14:paraId="1E0C0A6B" w14:textId="2F70A2B8" w:rsidR="00A247A1" w:rsidRPr="00C749EA" w:rsidRDefault="00A247A1" w:rsidP="00DE7FB9">
      <w:pPr>
        <w:numPr>
          <w:ilvl w:val="0"/>
          <w:numId w:val="26"/>
        </w:numPr>
        <w:rPr>
          <w:spacing w:val="-4"/>
        </w:rPr>
      </w:pPr>
      <w:r w:rsidRPr="00D6201D">
        <w:rPr>
          <w:spacing w:val="-4"/>
        </w:rPr>
        <w:t>Applicants must complete</w:t>
      </w:r>
      <w:r w:rsidR="001729BA" w:rsidRPr="00D6201D">
        <w:rPr>
          <w:spacing w:val="-4"/>
        </w:rPr>
        <w:t xml:space="preserve"> or </w:t>
      </w:r>
      <w:r w:rsidR="0027495A" w:rsidRPr="00D6201D">
        <w:rPr>
          <w:spacing w:val="-4"/>
        </w:rPr>
        <w:t>update</w:t>
      </w:r>
      <w:r w:rsidR="00190A20" w:rsidRPr="00D6201D">
        <w:rPr>
          <w:spacing w:val="-4"/>
        </w:rPr>
        <w:t xml:space="preserve"> </w:t>
      </w:r>
      <w:r w:rsidRPr="00D6201D">
        <w:rPr>
          <w:spacing w:val="-4"/>
        </w:rPr>
        <w:t>the State of Maine Vendor Form</w:t>
      </w:r>
      <w:r w:rsidR="008B5C9D" w:rsidRPr="00D6201D">
        <w:rPr>
          <w:spacing w:val="-4"/>
        </w:rPr>
        <w:t xml:space="preserve"> </w:t>
      </w:r>
      <w:r w:rsidR="00DD3B92" w:rsidRPr="00D6201D">
        <w:rPr>
          <w:spacing w:val="-4"/>
        </w:rPr>
        <w:t xml:space="preserve">which requires a </w:t>
      </w:r>
      <w:r w:rsidR="008B5C9D" w:rsidRPr="00D6201D">
        <w:rPr>
          <w:spacing w:val="-4"/>
        </w:rPr>
        <w:t>Tax Identification Number (TIN)</w:t>
      </w:r>
      <w:r w:rsidR="00DD3B92" w:rsidRPr="00D6201D">
        <w:rPr>
          <w:spacing w:val="-4"/>
        </w:rPr>
        <w:t>.</w:t>
      </w:r>
      <w:r w:rsidR="0027495A" w:rsidRPr="00D6201D">
        <w:rPr>
          <w:spacing w:val="-4"/>
        </w:rPr>
        <w:t xml:space="preserve"> </w:t>
      </w:r>
      <w:r w:rsidR="009833A5" w:rsidRPr="00D6201D">
        <w:rPr>
          <w:spacing w:val="-4"/>
        </w:rPr>
        <w:t>Grant funds will</w:t>
      </w:r>
      <w:r w:rsidR="00242070">
        <w:rPr>
          <w:spacing w:val="-4"/>
        </w:rPr>
        <w:t xml:space="preserve"> </w:t>
      </w:r>
      <w:r w:rsidR="00242070" w:rsidRPr="00242070">
        <w:rPr>
          <w:b/>
          <w:bCs/>
          <w:spacing w:val="-4"/>
          <w:u w:val="single"/>
        </w:rPr>
        <w:t>only</w:t>
      </w:r>
      <w:r w:rsidR="00242070">
        <w:rPr>
          <w:spacing w:val="-4"/>
        </w:rPr>
        <w:t xml:space="preserve"> </w:t>
      </w:r>
      <w:r w:rsidR="00242070" w:rsidRPr="00242070">
        <w:rPr>
          <w:spacing w:val="-4"/>
        </w:rPr>
        <w:t>be</w:t>
      </w:r>
      <w:r w:rsidR="009833A5" w:rsidRPr="00D6201D">
        <w:rPr>
          <w:spacing w:val="-4"/>
        </w:rPr>
        <w:t xml:space="preserve"> </w:t>
      </w:r>
      <w:r w:rsidR="007F36D5">
        <w:rPr>
          <w:spacing w:val="-4"/>
        </w:rPr>
        <w:t>processed</w:t>
      </w:r>
      <w:r w:rsidR="009833A5" w:rsidRPr="00D6201D">
        <w:rPr>
          <w:spacing w:val="-4"/>
        </w:rPr>
        <w:t xml:space="preserve"> </w:t>
      </w:r>
      <w:r w:rsidR="007F36D5">
        <w:rPr>
          <w:spacing w:val="-4"/>
        </w:rPr>
        <w:t>if</w:t>
      </w:r>
      <w:r w:rsidR="009833A5" w:rsidRPr="00D6201D">
        <w:rPr>
          <w:spacing w:val="-4"/>
        </w:rPr>
        <w:t xml:space="preserve"> t</w:t>
      </w:r>
      <w:r w:rsidR="00E106C2" w:rsidRPr="00D6201D">
        <w:rPr>
          <w:spacing w:val="-4"/>
        </w:rPr>
        <w:t xml:space="preserve">he address on the </w:t>
      </w:r>
      <w:r w:rsidR="007F36D5">
        <w:rPr>
          <w:spacing w:val="-4"/>
        </w:rPr>
        <w:t xml:space="preserve">invoice matches the address listed on the grantee’s current </w:t>
      </w:r>
      <w:r w:rsidR="00E106C2" w:rsidRPr="00D6201D">
        <w:rPr>
          <w:spacing w:val="-4"/>
        </w:rPr>
        <w:t>Vendor Form</w:t>
      </w:r>
      <w:r w:rsidR="007F36D5">
        <w:rPr>
          <w:spacing w:val="-4"/>
        </w:rPr>
        <w:t xml:space="preserve"> </w:t>
      </w:r>
      <w:r w:rsidR="007F36D5">
        <w:rPr>
          <w:b/>
          <w:bCs/>
          <w:spacing w:val="-4"/>
        </w:rPr>
        <w:t>even when using EFT.</w:t>
      </w:r>
      <w:r w:rsidR="007F36D5">
        <w:rPr>
          <w:spacing w:val="-4"/>
        </w:rPr>
        <w:t xml:space="preserve"> The address is used for verification and to mail IRS 1099 forms.</w:t>
      </w:r>
    </w:p>
    <w:p w14:paraId="2412C1EA" w14:textId="7BB37220" w:rsidR="009D5365" w:rsidRPr="004960EE" w:rsidRDefault="009D5365" w:rsidP="00410331">
      <w:pPr>
        <w:numPr>
          <w:ilvl w:val="0"/>
          <w:numId w:val="26"/>
        </w:numPr>
        <w:rPr>
          <w:spacing w:val="-4"/>
        </w:rPr>
      </w:pPr>
      <w:r w:rsidRPr="004960EE">
        <w:rPr>
          <w:spacing w:val="-4"/>
        </w:rPr>
        <w:t xml:space="preserve">Grantees must provide inspection data electronically to DEP </w:t>
      </w:r>
      <w:r w:rsidR="00763A16" w:rsidRPr="004960EE">
        <w:rPr>
          <w:spacing w:val="-4"/>
        </w:rPr>
        <w:t xml:space="preserve">regularly </w:t>
      </w:r>
      <w:r w:rsidRPr="004960EE">
        <w:rPr>
          <w:spacing w:val="-4"/>
        </w:rPr>
        <w:t>throughout the season.</w:t>
      </w:r>
      <w:r w:rsidR="0027495A" w:rsidRPr="004960EE">
        <w:rPr>
          <w:spacing w:val="-4"/>
        </w:rPr>
        <w:t xml:space="preserve"> </w:t>
      </w:r>
      <w:r w:rsidR="004960EE">
        <w:rPr>
          <w:spacing w:val="-4"/>
        </w:rPr>
        <w:t>G</w:t>
      </w:r>
      <w:r w:rsidR="002D62C6" w:rsidRPr="004960EE">
        <w:rPr>
          <w:spacing w:val="-4"/>
        </w:rPr>
        <w:t xml:space="preserve">rant </w:t>
      </w:r>
      <w:r w:rsidRPr="004960EE">
        <w:rPr>
          <w:spacing w:val="-4"/>
        </w:rPr>
        <w:t xml:space="preserve">payments are contingent upon DEP receiving electronic inspection data by </w:t>
      </w:r>
      <w:r w:rsidR="008850BB" w:rsidRPr="004960EE">
        <w:rPr>
          <w:spacing w:val="-4"/>
        </w:rPr>
        <w:t xml:space="preserve">the </w:t>
      </w:r>
      <w:r w:rsidRPr="004960EE">
        <w:rPr>
          <w:spacing w:val="-4"/>
        </w:rPr>
        <w:t>timeline laid out in this Notice.</w:t>
      </w:r>
    </w:p>
    <w:p w14:paraId="4EF876B3" w14:textId="7F203439" w:rsidR="00C824AA" w:rsidRPr="00D6201D" w:rsidRDefault="00A84492" w:rsidP="00C824AA">
      <w:pPr>
        <w:pStyle w:val="Heading5"/>
        <w:rPr>
          <w:b w:val="0"/>
          <w:spacing w:val="-4"/>
          <w:u w:val="none"/>
        </w:rPr>
      </w:pPr>
      <w:r w:rsidRPr="00D6201D">
        <w:rPr>
          <w:b w:val="0"/>
          <w:spacing w:val="-4"/>
          <w:u w:val="none"/>
        </w:rPr>
        <w:t xml:space="preserve">The </w:t>
      </w:r>
      <w:r w:rsidR="00C824AA" w:rsidRPr="00D6201D">
        <w:rPr>
          <w:b w:val="0"/>
          <w:spacing w:val="-4"/>
          <w:u w:val="none"/>
        </w:rPr>
        <w:t xml:space="preserve">Lakes Environmental Association </w:t>
      </w:r>
      <w:r w:rsidR="001833B1" w:rsidRPr="00D6201D">
        <w:rPr>
          <w:b w:val="0"/>
          <w:spacing w:val="-4"/>
          <w:u w:val="none"/>
        </w:rPr>
        <w:t xml:space="preserve">(LEA) </w:t>
      </w:r>
      <w:r w:rsidR="00C824AA" w:rsidRPr="00D6201D">
        <w:rPr>
          <w:b w:val="0"/>
          <w:spacing w:val="-4"/>
          <w:u w:val="none"/>
        </w:rPr>
        <w:t xml:space="preserve">in Bridgton will continue to </w:t>
      </w:r>
      <w:r w:rsidR="0012563D" w:rsidRPr="00D6201D">
        <w:rPr>
          <w:b w:val="0"/>
          <w:spacing w:val="-4"/>
          <w:u w:val="none"/>
        </w:rPr>
        <w:t xml:space="preserve">assist </w:t>
      </w:r>
      <w:r w:rsidR="00C824AA" w:rsidRPr="00D6201D">
        <w:rPr>
          <w:b w:val="0"/>
          <w:spacing w:val="-4"/>
          <w:u w:val="none"/>
        </w:rPr>
        <w:t>administer</w:t>
      </w:r>
      <w:r w:rsidR="0012563D" w:rsidRPr="00D6201D">
        <w:rPr>
          <w:b w:val="0"/>
          <w:spacing w:val="-4"/>
          <w:u w:val="none"/>
        </w:rPr>
        <w:t>ing</w:t>
      </w:r>
      <w:r w:rsidR="00C824AA" w:rsidRPr="00D6201D">
        <w:rPr>
          <w:b w:val="0"/>
          <w:spacing w:val="-4"/>
          <w:u w:val="none"/>
        </w:rPr>
        <w:t xml:space="preserve"> the grant program in </w:t>
      </w:r>
      <w:r w:rsidR="00066AF3">
        <w:rPr>
          <w:b w:val="0"/>
          <w:spacing w:val="-4"/>
          <w:u w:val="none"/>
        </w:rPr>
        <w:t>2024</w:t>
      </w:r>
      <w:r w:rsidR="00C824AA" w:rsidRPr="00D6201D">
        <w:rPr>
          <w:b w:val="0"/>
          <w:spacing w:val="-4"/>
          <w:u w:val="none"/>
        </w:rPr>
        <w:t>.</w:t>
      </w:r>
      <w:r w:rsidR="0027495A" w:rsidRPr="00D6201D">
        <w:rPr>
          <w:b w:val="0"/>
          <w:spacing w:val="-4"/>
          <w:u w:val="none"/>
        </w:rPr>
        <w:t xml:space="preserve"> </w:t>
      </w:r>
      <w:r w:rsidR="00A2397D" w:rsidRPr="00D6201D">
        <w:rPr>
          <w:b w:val="0"/>
          <w:spacing w:val="-4"/>
          <w:u w:val="none"/>
        </w:rPr>
        <w:t xml:space="preserve">DEP will evaluate the applications and issue payments while </w:t>
      </w:r>
      <w:r w:rsidR="00C824AA" w:rsidRPr="00D6201D">
        <w:rPr>
          <w:b w:val="0"/>
          <w:spacing w:val="-4"/>
          <w:u w:val="none"/>
        </w:rPr>
        <w:t xml:space="preserve">LEA will receive and </w:t>
      </w:r>
      <w:r w:rsidR="00E3257F" w:rsidRPr="00D6201D">
        <w:rPr>
          <w:b w:val="0"/>
          <w:spacing w:val="-4"/>
          <w:u w:val="none"/>
        </w:rPr>
        <w:t xml:space="preserve">review </w:t>
      </w:r>
      <w:r w:rsidR="00C824AA" w:rsidRPr="00D6201D">
        <w:rPr>
          <w:b w:val="0"/>
          <w:spacing w:val="-4"/>
          <w:u w:val="none"/>
        </w:rPr>
        <w:t>final reports</w:t>
      </w:r>
      <w:r w:rsidR="003A08A3" w:rsidRPr="00D6201D">
        <w:rPr>
          <w:b w:val="0"/>
          <w:spacing w:val="-4"/>
          <w:u w:val="none"/>
        </w:rPr>
        <w:t xml:space="preserve"> for completeness</w:t>
      </w:r>
      <w:r w:rsidR="00C824AA" w:rsidRPr="00D6201D">
        <w:rPr>
          <w:b w:val="0"/>
          <w:spacing w:val="-4"/>
          <w:u w:val="none"/>
        </w:rPr>
        <w:t>.</w:t>
      </w:r>
      <w:r w:rsidR="0027495A" w:rsidRPr="00D6201D">
        <w:rPr>
          <w:b w:val="0"/>
          <w:spacing w:val="-4"/>
          <w:u w:val="none"/>
        </w:rPr>
        <w:t xml:space="preserve"> </w:t>
      </w:r>
      <w:r w:rsidR="00C824AA" w:rsidRPr="00D6201D">
        <w:rPr>
          <w:b w:val="0"/>
          <w:spacing w:val="-4"/>
          <w:u w:val="none"/>
        </w:rPr>
        <w:t>Boat inspect</w:t>
      </w:r>
      <w:r w:rsidR="008122D7" w:rsidRPr="00D6201D">
        <w:rPr>
          <w:b w:val="0"/>
          <w:spacing w:val="-4"/>
          <w:u w:val="none"/>
        </w:rPr>
        <w:t>ion trainings</w:t>
      </w:r>
      <w:r w:rsidR="00C824AA" w:rsidRPr="00D6201D">
        <w:rPr>
          <w:b w:val="0"/>
          <w:spacing w:val="-4"/>
          <w:u w:val="none"/>
        </w:rPr>
        <w:t xml:space="preserve"> will be </w:t>
      </w:r>
      <w:r w:rsidR="008122D7" w:rsidRPr="00D6201D">
        <w:rPr>
          <w:b w:val="0"/>
          <w:spacing w:val="-4"/>
          <w:u w:val="none"/>
        </w:rPr>
        <w:t xml:space="preserve">conducted </w:t>
      </w:r>
      <w:r w:rsidR="00C824AA" w:rsidRPr="00D6201D">
        <w:rPr>
          <w:b w:val="0"/>
          <w:spacing w:val="-4"/>
          <w:u w:val="none"/>
        </w:rPr>
        <w:t xml:space="preserve">by LEA </w:t>
      </w:r>
      <w:r w:rsidR="001833B1" w:rsidRPr="00D6201D">
        <w:rPr>
          <w:b w:val="0"/>
          <w:spacing w:val="-4"/>
          <w:u w:val="none"/>
        </w:rPr>
        <w:t>following</w:t>
      </w:r>
      <w:r w:rsidR="00C824AA" w:rsidRPr="00D6201D">
        <w:rPr>
          <w:b w:val="0"/>
          <w:spacing w:val="-4"/>
          <w:u w:val="none"/>
        </w:rPr>
        <w:t xml:space="preserve"> protocol developed by </w:t>
      </w:r>
      <w:r w:rsidR="00A2397D" w:rsidRPr="00D6201D">
        <w:rPr>
          <w:b w:val="0"/>
          <w:spacing w:val="-4"/>
          <w:u w:val="none"/>
        </w:rPr>
        <w:t xml:space="preserve">DEP and </w:t>
      </w:r>
      <w:r w:rsidR="00C824AA" w:rsidRPr="00D6201D">
        <w:rPr>
          <w:b w:val="0"/>
          <w:spacing w:val="-4"/>
          <w:u w:val="none"/>
        </w:rPr>
        <w:t>LEA</w:t>
      </w:r>
      <w:r w:rsidRPr="00D6201D">
        <w:rPr>
          <w:b w:val="0"/>
          <w:spacing w:val="-4"/>
          <w:u w:val="none"/>
        </w:rPr>
        <w:t xml:space="preserve"> </w:t>
      </w:r>
      <w:r w:rsidR="00C824AA" w:rsidRPr="00D6201D">
        <w:rPr>
          <w:b w:val="0"/>
          <w:spacing w:val="-4"/>
          <w:u w:val="none"/>
        </w:rPr>
        <w:t>found in the CBI Handbook.</w:t>
      </w:r>
    </w:p>
    <w:p w14:paraId="2CEE83F9" w14:textId="77777777" w:rsidR="00F54818" w:rsidRPr="00D6201D" w:rsidRDefault="00F54818" w:rsidP="00F54818">
      <w:pPr>
        <w:rPr>
          <w:spacing w:val="-4"/>
        </w:rPr>
      </w:pPr>
    </w:p>
    <w:p w14:paraId="5549C438" w14:textId="77777777" w:rsidR="009D1088" w:rsidRPr="00D6201D" w:rsidRDefault="00420E21" w:rsidP="00420E21">
      <w:pPr>
        <w:pStyle w:val="Heading5"/>
        <w:rPr>
          <w:spacing w:val="-4"/>
          <w:sz w:val="28"/>
          <w:szCs w:val="28"/>
        </w:rPr>
      </w:pPr>
      <w:r w:rsidRPr="00D6201D">
        <w:rPr>
          <w:spacing w:val="-4"/>
          <w:sz w:val="28"/>
          <w:szCs w:val="28"/>
        </w:rPr>
        <w:t xml:space="preserve">I. </w:t>
      </w:r>
      <w:r w:rsidR="003F1022" w:rsidRPr="00D6201D">
        <w:rPr>
          <w:spacing w:val="-4"/>
          <w:sz w:val="28"/>
          <w:szCs w:val="28"/>
        </w:rPr>
        <w:t>Eligible</w:t>
      </w:r>
      <w:r w:rsidR="00BB05AD" w:rsidRPr="00D6201D">
        <w:rPr>
          <w:spacing w:val="-4"/>
          <w:sz w:val="28"/>
          <w:szCs w:val="28"/>
        </w:rPr>
        <w:t xml:space="preserve"> Organizations and Guidelines</w:t>
      </w:r>
    </w:p>
    <w:p w14:paraId="09F96D3E" w14:textId="77777777" w:rsidR="00420E21" w:rsidRPr="00D6201D" w:rsidRDefault="00420E21" w:rsidP="00420E21">
      <w:pPr>
        <w:rPr>
          <w:spacing w:val="-4"/>
        </w:rPr>
      </w:pPr>
    </w:p>
    <w:p w14:paraId="13D1BFED" w14:textId="77777777" w:rsidR="006C3A22" w:rsidRPr="00D6201D" w:rsidRDefault="00DE7FB9" w:rsidP="00857E56">
      <w:pPr>
        <w:pStyle w:val="Heading5"/>
        <w:numPr>
          <w:ilvl w:val="0"/>
          <w:numId w:val="38"/>
        </w:numPr>
        <w:rPr>
          <w:b w:val="0"/>
          <w:spacing w:val="-4"/>
          <w:u w:val="none"/>
        </w:rPr>
      </w:pPr>
      <w:r w:rsidRPr="00D6201D">
        <w:rPr>
          <w:b w:val="0"/>
          <w:spacing w:val="-4"/>
          <w:u w:val="none"/>
        </w:rPr>
        <w:t>Eligible organizations include municipal and county governments, quasi-municipal organizations (including water districts) and 501c</w:t>
      </w:r>
      <w:r w:rsidR="003D5FA6" w:rsidRPr="00D6201D">
        <w:rPr>
          <w:b w:val="0"/>
          <w:spacing w:val="-4"/>
          <w:u w:val="none"/>
        </w:rPr>
        <w:t xml:space="preserve"> </w:t>
      </w:r>
      <w:r w:rsidRPr="00D6201D">
        <w:rPr>
          <w:b w:val="0"/>
          <w:spacing w:val="-4"/>
          <w:u w:val="none"/>
        </w:rPr>
        <w:t>(3) organizations.</w:t>
      </w:r>
      <w:r w:rsidR="005961D3" w:rsidRPr="00D6201D">
        <w:rPr>
          <w:b w:val="0"/>
          <w:spacing w:val="-4"/>
          <w:u w:val="none"/>
        </w:rPr>
        <w:t xml:space="preserve"> </w:t>
      </w:r>
    </w:p>
    <w:p w14:paraId="01E599FF" w14:textId="0149DD6C" w:rsidR="005961D3" w:rsidRPr="00D6201D" w:rsidRDefault="002863A6" w:rsidP="00857E56">
      <w:pPr>
        <w:pStyle w:val="Heading5"/>
        <w:numPr>
          <w:ilvl w:val="0"/>
          <w:numId w:val="38"/>
        </w:numPr>
        <w:rPr>
          <w:b w:val="0"/>
          <w:spacing w:val="-4"/>
          <w:u w:val="none"/>
        </w:rPr>
      </w:pPr>
      <w:r w:rsidRPr="00D6201D">
        <w:rPr>
          <w:b w:val="0"/>
          <w:spacing w:val="-4"/>
          <w:u w:val="none"/>
        </w:rPr>
        <w:t>All grantees must have a State of Maine Vendor Form on file with the state</w:t>
      </w:r>
      <w:r w:rsidR="00A2397D" w:rsidRPr="00D6201D">
        <w:rPr>
          <w:b w:val="0"/>
          <w:spacing w:val="-4"/>
          <w:u w:val="none"/>
        </w:rPr>
        <w:t xml:space="preserve"> which</w:t>
      </w:r>
      <w:r w:rsidR="00DD3B92" w:rsidRPr="00D6201D">
        <w:rPr>
          <w:b w:val="0"/>
          <w:spacing w:val="-4"/>
          <w:u w:val="none"/>
        </w:rPr>
        <w:t xml:space="preserve"> provid</w:t>
      </w:r>
      <w:r w:rsidR="00A2397D" w:rsidRPr="00D6201D">
        <w:rPr>
          <w:b w:val="0"/>
          <w:spacing w:val="-4"/>
          <w:u w:val="none"/>
        </w:rPr>
        <w:t>es</w:t>
      </w:r>
      <w:r w:rsidR="00DD3B92" w:rsidRPr="00D6201D">
        <w:rPr>
          <w:b w:val="0"/>
          <w:spacing w:val="-4"/>
          <w:u w:val="none"/>
        </w:rPr>
        <w:t xml:space="preserve"> the state with your organization’s</w:t>
      </w:r>
      <w:r w:rsidR="005961D3" w:rsidRPr="00D6201D">
        <w:rPr>
          <w:b w:val="0"/>
          <w:spacing w:val="-4"/>
          <w:u w:val="none"/>
        </w:rPr>
        <w:t xml:space="preserve"> Tax Identification Number (TIN)</w:t>
      </w:r>
      <w:r w:rsidR="00910058" w:rsidRPr="00D6201D">
        <w:rPr>
          <w:b w:val="0"/>
          <w:spacing w:val="-4"/>
          <w:u w:val="none"/>
        </w:rPr>
        <w:t xml:space="preserve"> and payment address</w:t>
      </w:r>
      <w:r w:rsidR="005961D3" w:rsidRPr="00D6201D">
        <w:rPr>
          <w:b w:val="0"/>
          <w:spacing w:val="-4"/>
          <w:u w:val="none"/>
        </w:rPr>
        <w:t>.</w:t>
      </w:r>
      <w:r w:rsidR="0027495A" w:rsidRPr="00D6201D">
        <w:rPr>
          <w:b w:val="0"/>
          <w:spacing w:val="-4"/>
          <w:u w:val="none"/>
        </w:rPr>
        <w:t xml:space="preserve"> </w:t>
      </w:r>
      <w:r w:rsidR="00AD657C" w:rsidRPr="00D6201D">
        <w:rPr>
          <w:b w:val="0"/>
          <w:spacing w:val="-4"/>
        </w:rPr>
        <w:t>The Vendor Form</w:t>
      </w:r>
      <w:r w:rsidR="00632E7E" w:rsidRPr="00D6201D">
        <w:rPr>
          <w:b w:val="0"/>
          <w:spacing w:val="-4"/>
        </w:rPr>
        <w:t xml:space="preserve"> and instructions</w:t>
      </w:r>
      <w:r w:rsidR="00AD657C" w:rsidRPr="00D6201D">
        <w:rPr>
          <w:b w:val="0"/>
          <w:spacing w:val="-4"/>
        </w:rPr>
        <w:t xml:space="preserve"> </w:t>
      </w:r>
      <w:r w:rsidR="00D03363" w:rsidRPr="00D6201D">
        <w:rPr>
          <w:b w:val="0"/>
          <w:spacing w:val="-4"/>
        </w:rPr>
        <w:t>are</w:t>
      </w:r>
      <w:r w:rsidR="00AD657C" w:rsidRPr="00D6201D">
        <w:rPr>
          <w:b w:val="0"/>
          <w:spacing w:val="-4"/>
        </w:rPr>
        <w:t xml:space="preserve"> </w:t>
      </w:r>
      <w:r w:rsidR="000E49C5" w:rsidRPr="00D6201D">
        <w:rPr>
          <w:b w:val="0"/>
          <w:spacing w:val="-4"/>
        </w:rPr>
        <w:t xml:space="preserve">being </w:t>
      </w:r>
      <w:r w:rsidR="00AD657C" w:rsidRPr="00D6201D">
        <w:rPr>
          <w:b w:val="0"/>
          <w:spacing w:val="-4"/>
        </w:rPr>
        <w:t xml:space="preserve">sent to you with </w:t>
      </w:r>
      <w:r w:rsidR="009C1034" w:rsidRPr="00D6201D">
        <w:rPr>
          <w:b w:val="0"/>
          <w:spacing w:val="-4"/>
        </w:rPr>
        <w:t xml:space="preserve">the </w:t>
      </w:r>
      <w:r w:rsidR="000E49C5" w:rsidRPr="00D6201D">
        <w:rPr>
          <w:b w:val="0"/>
          <w:spacing w:val="-4"/>
        </w:rPr>
        <w:t>Grant Notification and Application form</w:t>
      </w:r>
      <w:r w:rsidR="00280B2F" w:rsidRPr="00D6201D">
        <w:rPr>
          <w:b w:val="0"/>
          <w:spacing w:val="-4"/>
        </w:rPr>
        <w:t>s</w:t>
      </w:r>
      <w:r w:rsidR="00AD657C" w:rsidRPr="00D6201D">
        <w:rPr>
          <w:b w:val="0"/>
          <w:spacing w:val="-4"/>
        </w:rPr>
        <w:t>.</w:t>
      </w:r>
    </w:p>
    <w:p w14:paraId="60518122" w14:textId="77777777" w:rsidR="00BB05AD" w:rsidRPr="00D6201D" w:rsidRDefault="00BB05AD" w:rsidP="001C2AEF">
      <w:pPr>
        <w:rPr>
          <w:spacing w:val="-4"/>
        </w:rPr>
      </w:pPr>
    </w:p>
    <w:p w14:paraId="31D3E9B8" w14:textId="35EF51E6" w:rsidR="00060301" w:rsidRPr="00D6201D" w:rsidRDefault="00642CC0" w:rsidP="008D396C">
      <w:pPr>
        <w:rPr>
          <w:spacing w:val="-4"/>
        </w:rPr>
      </w:pPr>
      <w:r w:rsidRPr="00D6201D">
        <w:rPr>
          <w:rStyle w:val="InitialStyle"/>
          <w:spacing w:val="-4"/>
        </w:rPr>
        <w:t>All grant money received under the program must be used for the sole purpose of running a CBI Program.</w:t>
      </w:r>
      <w:r w:rsidR="0027495A" w:rsidRPr="00D6201D">
        <w:rPr>
          <w:rStyle w:val="InitialStyle"/>
          <w:spacing w:val="-4"/>
        </w:rPr>
        <w:t xml:space="preserve"> </w:t>
      </w:r>
      <w:r w:rsidRPr="00D6201D">
        <w:rPr>
          <w:rStyle w:val="InitialStyle"/>
          <w:spacing w:val="-4"/>
        </w:rPr>
        <w:t xml:space="preserve">Grant funds may </w:t>
      </w:r>
      <w:r w:rsidR="000B4E44" w:rsidRPr="00D6201D">
        <w:rPr>
          <w:rStyle w:val="InitialStyle"/>
          <w:spacing w:val="-4"/>
        </w:rPr>
        <w:t>NOT</w:t>
      </w:r>
      <w:r w:rsidRPr="00D6201D">
        <w:rPr>
          <w:rStyle w:val="InitialStyle"/>
          <w:spacing w:val="-4"/>
        </w:rPr>
        <w:t xml:space="preserve"> be used to purchase food</w:t>
      </w:r>
      <w:r w:rsidR="000B4E44" w:rsidRPr="00D6201D">
        <w:rPr>
          <w:rStyle w:val="InitialStyle"/>
          <w:spacing w:val="-4"/>
        </w:rPr>
        <w:t xml:space="preserve">, conduct plant </w:t>
      </w:r>
      <w:proofErr w:type="gramStart"/>
      <w:r w:rsidR="000B4E44" w:rsidRPr="00D6201D">
        <w:rPr>
          <w:rStyle w:val="InitialStyle"/>
          <w:spacing w:val="-4"/>
        </w:rPr>
        <w:t>surveys</w:t>
      </w:r>
      <w:proofErr w:type="gramEnd"/>
      <w:r w:rsidRPr="00D6201D">
        <w:rPr>
          <w:rStyle w:val="InitialStyle"/>
          <w:spacing w:val="-4"/>
        </w:rPr>
        <w:t xml:space="preserve"> or rent port</w:t>
      </w:r>
      <w:r w:rsidR="000B4E44" w:rsidRPr="00D6201D">
        <w:rPr>
          <w:rStyle w:val="InitialStyle"/>
          <w:spacing w:val="-4"/>
        </w:rPr>
        <w:t>-</w:t>
      </w:r>
      <w:r w:rsidRPr="00D6201D">
        <w:rPr>
          <w:rStyle w:val="InitialStyle"/>
          <w:spacing w:val="-4"/>
        </w:rPr>
        <w:t>a</w:t>
      </w:r>
      <w:r w:rsidR="000B4E44" w:rsidRPr="00D6201D">
        <w:rPr>
          <w:rStyle w:val="InitialStyle"/>
          <w:spacing w:val="-4"/>
        </w:rPr>
        <w:t>-</w:t>
      </w:r>
      <w:r w:rsidRPr="00D6201D">
        <w:rPr>
          <w:rStyle w:val="InitialStyle"/>
          <w:spacing w:val="-4"/>
        </w:rPr>
        <w:t>potties and other ramp improvement materials.</w:t>
      </w:r>
    </w:p>
    <w:p w14:paraId="29BA05B2" w14:textId="77777777" w:rsidR="00060301" w:rsidRPr="00D6201D" w:rsidRDefault="00060301" w:rsidP="008D396C">
      <w:pPr>
        <w:rPr>
          <w:spacing w:val="-4"/>
        </w:rPr>
      </w:pPr>
    </w:p>
    <w:p w14:paraId="60794CF0" w14:textId="77777777" w:rsidR="00060301" w:rsidRPr="00D6201D" w:rsidRDefault="00681B81" w:rsidP="008D396C">
      <w:pPr>
        <w:pStyle w:val="Heading5"/>
        <w:rPr>
          <w:i/>
          <w:spacing w:val="-4"/>
          <w:u w:val="none"/>
        </w:rPr>
      </w:pPr>
      <w:r w:rsidRPr="00D6201D">
        <w:rPr>
          <w:i/>
          <w:color w:val="FF0000"/>
          <w:spacing w:val="-4"/>
          <w:u w:val="none"/>
        </w:rPr>
        <w:t xml:space="preserve">Infested </w:t>
      </w:r>
      <w:r w:rsidR="00060301" w:rsidRPr="00D6201D">
        <w:rPr>
          <w:i/>
          <w:color w:val="FF0000"/>
          <w:spacing w:val="-4"/>
          <w:u w:val="none"/>
        </w:rPr>
        <w:t>Lakes</w:t>
      </w:r>
      <w:r w:rsidR="00060301" w:rsidRPr="00D6201D">
        <w:rPr>
          <w:i/>
          <w:spacing w:val="-4"/>
          <w:u w:val="none"/>
        </w:rPr>
        <w:t xml:space="preserve"> – Submitting an application is not </w:t>
      </w:r>
      <w:proofErr w:type="gramStart"/>
      <w:r w:rsidR="00060301" w:rsidRPr="00D6201D">
        <w:rPr>
          <w:i/>
          <w:spacing w:val="-4"/>
          <w:u w:val="none"/>
        </w:rPr>
        <w:t>necessary</w:t>
      </w:r>
      <w:proofErr w:type="gramEnd"/>
    </w:p>
    <w:p w14:paraId="288973C6" w14:textId="7784A02E" w:rsidR="00681B81" w:rsidRPr="00D6201D" w:rsidRDefault="00434D29" w:rsidP="00CD1F41">
      <w:pPr>
        <w:pStyle w:val="Heading5"/>
        <w:rPr>
          <w:b w:val="0"/>
          <w:spacing w:val="-4"/>
          <w:u w:val="none"/>
        </w:rPr>
      </w:pPr>
      <w:r w:rsidRPr="00D6201D">
        <w:rPr>
          <w:b w:val="0"/>
          <w:spacing w:val="-4"/>
          <w:u w:val="none"/>
        </w:rPr>
        <w:t xml:space="preserve">Associations running inspection programs on </w:t>
      </w:r>
      <w:r w:rsidR="00681B81" w:rsidRPr="00D6201D">
        <w:rPr>
          <w:b w:val="0"/>
          <w:spacing w:val="-4"/>
          <w:u w:val="none"/>
        </w:rPr>
        <w:t>infe</w:t>
      </w:r>
      <w:r w:rsidRPr="00D6201D">
        <w:rPr>
          <w:b w:val="0"/>
          <w:spacing w:val="-4"/>
          <w:u w:val="none"/>
        </w:rPr>
        <w:t xml:space="preserve">sted lakes will be contacted directly by DEP regarding funding </w:t>
      </w:r>
      <w:r w:rsidR="00681B81" w:rsidRPr="00D6201D">
        <w:rPr>
          <w:b w:val="0"/>
          <w:spacing w:val="-4"/>
          <w:u w:val="none"/>
        </w:rPr>
        <w:t>for</w:t>
      </w:r>
      <w:r w:rsidR="004E25A7" w:rsidRPr="00D6201D">
        <w:rPr>
          <w:b w:val="0"/>
          <w:spacing w:val="-4"/>
          <w:u w:val="none"/>
        </w:rPr>
        <w:t xml:space="preserve"> a</w:t>
      </w:r>
      <w:r w:rsidR="00681B81" w:rsidRPr="00D6201D">
        <w:rPr>
          <w:b w:val="0"/>
          <w:spacing w:val="-4"/>
          <w:u w:val="none"/>
        </w:rPr>
        <w:t xml:space="preserve"> Cou</w:t>
      </w:r>
      <w:r w:rsidR="00DF4B2F" w:rsidRPr="00D6201D">
        <w:rPr>
          <w:b w:val="0"/>
          <w:spacing w:val="-4"/>
          <w:u w:val="none"/>
        </w:rPr>
        <w:t>rtesy Boat Inspection</w:t>
      </w:r>
      <w:r w:rsidR="004E25A7" w:rsidRPr="00D6201D">
        <w:rPr>
          <w:b w:val="0"/>
          <w:spacing w:val="-4"/>
          <w:u w:val="none"/>
        </w:rPr>
        <w:t xml:space="preserve"> Program</w:t>
      </w:r>
      <w:r w:rsidR="00DF4B2F" w:rsidRPr="00D6201D">
        <w:rPr>
          <w:b w:val="0"/>
          <w:spacing w:val="-4"/>
          <w:u w:val="none"/>
        </w:rPr>
        <w:t>.</w:t>
      </w:r>
      <w:r w:rsidR="0027495A" w:rsidRPr="00D6201D">
        <w:rPr>
          <w:b w:val="0"/>
          <w:spacing w:val="-4"/>
          <w:u w:val="none"/>
        </w:rPr>
        <w:t xml:space="preserve"> </w:t>
      </w:r>
      <w:r w:rsidRPr="00D6201D">
        <w:rPr>
          <w:b w:val="0"/>
          <w:spacing w:val="-4"/>
        </w:rPr>
        <w:t xml:space="preserve">These groups are </w:t>
      </w:r>
      <w:r w:rsidR="00C872C4" w:rsidRPr="00D6201D">
        <w:rPr>
          <w:b w:val="0"/>
          <w:spacing w:val="-4"/>
        </w:rPr>
        <w:t xml:space="preserve">required to </w:t>
      </w:r>
      <w:r w:rsidR="004E25A7" w:rsidRPr="00D6201D">
        <w:rPr>
          <w:b w:val="0"/>
          <w:spacing w:val="-4"/>
        </w:rPr>
        <w:t>provide</w:t>
      </w:r>
      <w:r w:rsidR="00C872C4" w:rsidRPr="00D6201D">
        <w:rPr>
          <w:b w:val="0"/>
          <w:spacing w:val="-4"/>
        </w:rPr>
        <w:t xml:space="preserve"> </w:t>
      </w:r>
      <w:r w:rsidR="00FA0F74" w:rsidRPr="00D6201D">
        <w:rPr>
          <w:b w:val="0"/>
          <w:spacing w:val="-4"/>
        </w:rPr>
        <w:t xml:space="preserve">inspection data electronically </w:t>
      </w:r>
      <w:r w:rsidRPr="00D6201D">
        <w:rPr>
          <w:b w:val="0"/>
          <w:spacing w:val="-4"/>
        </w:rPr>
        <w:t xml:space="preserve">and </w:t>
      </w:r>
      <w:r w:rsidR="00FA0F74" w:rsidRPr="00D6201D">
        <w:rPr>
          <w:b w:val="0"/>
          <w:spacing w:val="-4"/>
        </w:rPr>
        <w:t xml:space="preserve">a </w:t>
      </w:r>
      <w:r w:rsidRPr="00D6201D">
        <w:rPr>
          <w:b w:val="0"/>
          <w:spacing w:val="-4"/>
        </w:rPr>
        <w:t xml:space="preserve">final </w:t>
      </w:r>
      <w:r w:rsidR="004E25A7" w:rsidRPr="00D6201D">
        <w:rPr>
          <w:b w:val="0"/>
          <w:spacing w:val="-4"/>
        </w:rPr>
        <w:t xml:space="preserve">report, the same as groups of </w:t>
      </w:r>
      <w:r w:rsidR="00C872C4" w:rsidRPr="00D6201D">
        <w:rPr>
          <w:b w:val="0"/>
          <w:spacing w:val="-4"/>
        </w:rPr>
        <w:t>un-infested lakes</w:t>
      </w:r>
      <w:r w:rsidRPr="00D6201D">
        <w:rPr>
          <w:b w:val="0"/>
          <w:spacing w:val="-4"/>
        </w:rPr>
        <w:t xml:space="preserve">, including </w:t>
      </w:r>
      <w:r w:rsidR="00C872C4" w:rsidRPr="00D6201D">
        <w:rPr>
          <w:b w:val="0"/>
          <w:spacing w:val="-4"/>
        </w:rPr>
        <w:t>a budget showing how funds were spent.</w:t>
      </w:r>
    </w:p>
    <w:p w14:paraId="3C2B2B93" w14:textId="77777777" w:rsidR="003F1022" w:rsidRPr="00D6201D" w:rsidRDefault="003F1022" w:rsidP="008D396C">
      <w:pPr>
        <w:pStyle w:val="Header"/>
        <w:tabs>
          <w:tab w:val="clear" w:pos="4320"/>
          <w:tab w:val="clear" w:pos="8640"/>
        </w:tabs>
        <w:rPr>
          <w:spacing w:val="-4"/>
        </w:rPr>
      </w:pPr>
    </w:p>
    <w:p w14:paraId="5F338C87" w14:textId="77777777" w:rsidR="009B712D" w:rsidRPr="00D6201D" w:rsidRDefault="009B712D" w:rsidP="009B712D">
      <w:pPr>
        <w:pStyle w:val="BodyText2"/>
        <w:rPr>
          <w:b w:val="0"/>
          <w:i w:val="0"/>
          <w:spacing w:val="-4"/>
        </w:rPr>
      </w:pPr>
      <w:r w:rsidRPr="00D6201D">
        <w:rPr>
          <w:b w:val="0"/>
          <w:i w:val="0"/>
          <w:spacing w:val="-4"/>
        </w:rPr>
        <w:t>Note: We highly recommend that groups or organizations conducting a Courtesy Boat Inspection Program obtain general liability insurance.</w:t>
      </w:r>
    </w:p>
    <w:p w14:paraId="57A306FC" w14:textId="77777777" w:rsidR="009B712D" w:rsidRPr="00D6201D" w:rsidRDefault="009B712D" w:rsidP="008D396C">
      <w:pPr>
        <w:pStyle w:val="Header"/>
        <w:tabs>
          <w:tab w:val="clear" w:pos="4320"/>
          <w:tab w:val="clear" w:pos="8640"/>
        </w:tabs>
        <w:rPr>
          <w:spacing w:val="-4"/>
        </w:rPr>
      </w:pPr>
    </w:p>
    <w:p w14:paraId="244FD9A0" w14:textId="77777777" w:rsidR="003F1022" w:rsidRPr="00D6201D" w:rsidRDefault="00644FD2" w:rsidP="008D396C">
      <w:pPr>
        <w:pStyle w:val="Heading1"/>
        <w:rPr>
          <w:spacing w:val="-4"/>
          <w:szCs w:val="28"/>
          <w:u w:val="single"/>
        </w:rPr>
      </w:pPr>
      <w:r w:rsidRPr="00D6201D">
        <w:rPr>
          <w:spacing w:val="-4"/>
          <w:szCs w:val="28"/>
          <w:u w:val="single"/>
        </w:rPr>
        <w:t xml:space="preserve">II. </w:t>
      </w:r>
      <w:r w:rsidR="00D4540B" w:rsidRPr="00D6201D">
        <w:rPr>
          <w:spacing w:val="-4"/>
          <w:szCs w:val="28"/>
          <w:u w:val="single"/>
        </w:rPr>
        <w:t>Award</w:t>
      </w:r>
      <w:r w:rsidR="003F1022" w:rsidRPr="00D6201D">
        <w:rPr>
          <w:spacing w:val="-4"/>
          <w:szCs w:val="28"/>
          <w:u w:val="single"/>
        </w:rPr>
        <w:t xml:space="preserve"> </w:t>
      </w:r>
      <w:r w:rsidR="00D4540B" w:rsidRPr="00D6201D">
        <w:rPr>
          <w:spacing w:val="-4"/>
          <w:szCs w:val="28"/>
          <w:u w:val="single"/>
        </w:rPr>
        <w:t>C</w:t>
      </w:r>
      <w:r w:rsidR="003F1022" w:rsidRPr="00D6201D">
        <w:rPr>
          <w:spacing w:val="-4"/>
          <w:szCs w:val="28"/>
          <w:u w:val="single"/>
        </w:rPr>
        <w:t>riteria</w:t>
      </w:r>
    </w:p>
    <w:p w14:paraId="265C8E11" w14:textId="77777777" w:rsidR="009D1088" w:rsidRPr="00D6201D" w:rsidRDefault="009D1088" w:rsidP="009D1088">
      <w:pPr>
        <w:rPr>
          <w:spacing w:val="-4"/>
        </w:rPr>
      </w:pPr>
    </w:p>
    <w:p w14:paraId="47C2EBD5" w14:textId="1C812DBF" w:rsidR="00F70774" w:rsidRPr="00D6201D" w:rsidRDefault="00301A49" w:rsidP="008046B6">
      <w:pPr>
        <w:rPr>
          <w:spacing w:val="-4"/>
        </w:rPr>
      </w:pPr>
      <w:r w:rsidRPr="00D6201D">
        <w:rPr>
          <w:spacing w:val="-4"/>
        </w:rPr>
        <w:t xml:space="preserve">Evaluation of the following criteria and the amount of available funds will </w:t>
      </w:r>
      <w:r w:rsidR="00F70774" w:rsidRPr="00D6201D">
        <w:rPr>
          <w:spacing w:val="-4"/>
        </w:rPr>
        <w:t xml:space="preserve">determine </w:t>
      </w:r>
      <w:r w:rsidRPr="00D6201D">
        <w:rPr>
          <w:spacing w:val="-4"/>
        </w:rPr>
        <w:t xml:space="preserve">the </w:t>
      </w:r>
      <w:r w:rsidR="00F70774" w:rsidRPr="00D6201D">
        <w:rPr>
          <w:spacing w:val="-4"/>
        </w:rPr>
        <w:t>award amount for a specific application:</w:t>
      </w:r>
    </w:p>
    <w:p w14:paraId="1EEC6116" w14:textId="3C90D917" w:rsidR="00066AF3" w:rsidRPr="00D6201D" w:rsidRDefault="00066AF3" w:rsidP="00066AF3">
      <w:pPr>
        <w:numPr>
          <w:ilvl w:val="0"/>
          <w:numId w:val="27"/>
        </w:numPr>
        <w:rPr>
          <w:spacing w:val="-4"/>
        </w:rPr>
      </w:pPr>
      <w:r w:rsidRPr="00DA6D9D">
        <w:rPr>
          <w:spacing w:val="-4"/>
        </w:rPr>
        <w:t>Vulnerability to infestation per DEP analysis</w:t>
      </w:r>
      <w:r w:rsidR="00117148" w:rsidRPr="00DA6D9D">
        <w:rPr>
          <w:spacing w:val="-4"/>
        </w:rPr>
        <w:t xml:space="preserve">. </w:t>
      </w:r>
      <w:r w:rsidRPr="00DA6D9D">
        <w:rPr>
          <w:spacing w:val="-4"/>
        </w:rPr>
        <w:t xml:space="preserve">This criterion will be given greater consideration in the scoring process from 2024 on. </w:t>
      </w:r>
      <w:r w:rsidR="00117148" w:rsidRPr="00DA6D9D">
        <w:rPr>
          <w:spacing w:val="-4"/>
        </w:rPr>
        <w:t xml:space="preserve">The Vulnerability Analysis can be accessed here: </w:t>
      </w:r>
      <w:hyperlink r:id="rId8" w:history="1">
        <w:r w:rsidR="00117148" w:rsidRPr="00CC1B7D">
          <w:rPr>
            <w:rStyle w:val="Hyperlink"/>
            <w:spacing w:val="-4"/>
          </w:rPr>
          <w:t>https://www.maine.gov/dep/water/invasives/vulnerability.html</w:t>
        </w:r>
      </w:hyperlink>
    </w:p>
    <w:p w14:paraId="318E07A2" w14:textId="20A5F3F4" w:rsidR="00F70774" w:rsidRPr="00242070" w:rsidRDefault="00F70774" w:rsidP="00854FA8">
      <w:pPr>
        <w:numPr>
          <w:ilvl w:val="0"/>
          <w:numId w:val="27"/>
        </w:numPr>
        <w:rPr>
          <w:spacing w:val="-4"/>
        </w:rPr>
      </w:pPr>
      <w:r w:rsidRPr="00242070">
        <w:rPr>
          <w:spacing w:val="-4"/>
        </w:rPr>
        <w:t>Number of ram</w:t>
      </w:r>
      <w:r w:rsidR="00B6456B" w:rsidRPr="00242070">
        <w:rPr>
          <w:spacing w:val="-4"/>
        </w:rPr>
        <w:t>ps where inspections will occur</w:t>
      </w:r>
      <w:r w:rsidR="00242070" w:rsidRPr="00242070">
        <w:rPr>
          <w:spacing w:val="-4"/>
        </w:rPr>
        <w:t xml:space="preserve"> and</w:t>
      </w:r>
      <w:r w:rsidR="00242070">
        <w:rPr>
          <w:spacing w:val="-4"/>
        </w:rPr>
        <w:t xml:space="preserve"> n</w:t>
      </w:r>
      <w:r w:rsidR="00B6456B" w:rsidRPr="00242070">
        <w:rPr>
          <w:spacing w:val="-4"/>
        </w:rPr>
        <w:t xml:space="preserve">umber of inspections per ramp </w:t>
      </w:r>
      <w:r w:rsidR="008C7832" w:rsidRPr="00242070">
        <w:rPr>
          <w:spacing w:val="-4"/>
        </w:rPr>
        <w:t xml:space="preserve">in </w:t>
      </w:r>
      <w:r w:rsidR="001833B1" w:rsidRPr="00242070">
        <w:rPr>
          <w:spacing w:val="-4"/>
        </w:rPr>
        <w:t>202</w:t>
      </w:r>
      <w:r w:rsidR="00066AF3" w:rsidRPr="00242070">
        <w:rPr>
          <w:spacing w:val="-4"/>
        </w:rPr>
        <w:t>3</w:t>
      </w:r>
      <w:r w:rsidR="001833B1" w:rsidRPr="00242070">
        <w:rPr>
          <w:spacing w:val="-4"/>
        </w:rPr>
        <w:t xml:space="preserve"> </w:t>
      </w:r>
      <w:r w:rsidR="00B6456B" w:rsidRPr="00242070">
        <w:rPr>
          <w:spacing w:val="-4"/>
        </w:rPr>
        <w:t>(if applicable)</w:t>
      </w:r>
      <w:r w:rsidR="00892629" w:rsidRPr="00242070">
        <w:rPr>
          <w:spacing w:val="-4"/>
        </w:rPr>
        <w:t>.</w:t>
      </w:r>
    </w:p>
    <w:p w14:paraId="30C79BE2" w14:textId="1E36ABC8" w:rsidR="00F70774" w:rsidRPr="00D6201D" w:rsidRDefault="00F70774" w:rsidP="00F70774">
      <w:pPr>
        <w:numPr>
          <w:ilvl w:val="0"/>
          <w:numId w:val="27"/>
        </w:numPr>
        <w:rPr>
          <w:spacing w:val="-4"/>
        </w:rPr>
      </w:pPr>
      <w:r w:rsidRPr="00D6201D">
        <w:rPr>
          <w:spacing w:val="-4"/>
        </w:rPr>
        <w:t xml:space="preserve">Inspection rate (number of inspections per hour) at each ramp in </w:t>
      </w:r>
      <w:r w:rsidR="002B6FFD" w:rsidRPr="00D6201D">
        <w:rPr>
          <w:spacing w:val="-4"/>
        </w:rPr>
        <w:t>202</w:t>
      </w:r>
      <w:r w:rsidR="00066AF3">
        <w:rPr>
          <w:spacing w:val="-4"/>
        </w:rPr>
        <w:t>3</w:t>
      </w:r>
      <w:r w:rsidR="002B6FFD" w:rsidRPr="00D6201D">
        <w:rPr>
          <w:spacing w:val="-4"/>
        </w:rPr>
        <w:t xml:space="preserve"> </w:t>
      </w:r>
      <w:r w:rsidRPr="00D6201D">
        <w:rPr>
          <w:spacing w:val="-4"/>
        </w:rPr>
        <w:t>(per DEP inspection database)</w:t>
      </w:r>
      <w:r w:rsidR="00892629" w:rsidRPr="00D6201D">
        <w:rPr>
          <w:spacing w:val="-4"/>
        </w:rPr>
        <w:t>.</w:t>
      </w:r>
    </w:p>
    <w:p w14:paraId="74B3F242" w14:textId="0BCF85E7" w:rsidR="00E10C62" w:rsidRPr="00D6201D" w:rsidRDefault="00242070" w:rsidP="00E10C62">
      <w:pPr>
        <w:numPr>
          <w:ilvl w:val="0"/>
          <w:numId w:val="27"/>
        </w:numPr>
        <w:rPr>
          <w:spacing w:val="-4"/>
        </w:rPr>
      </w:pPr>
      <w:r>
        <w:rPr>
          <w:spacing w:val="-4"/>
        </w:rPr>
        <w:t xml:space="preserve">100% </w:t>
      </w:r>
      <w:r w:rsidR="00F70774" w:rsidRPr="00D6201D">
        <w:rPr>
          <w:spacing w:val="-4"/>
        </w:rPr>
        <w:t>Total match: cash and in-kind match as percentage of the total grant award</w:t>
      </w:r>
      <w:r w:rsidR="00AD657C" w:rsidRPr="00D6201D">
        <w:rPr>
          <w:spacing w:val="-4"/>
        </w:rPr>
        <w:t xml:space="preserve">. </w:t>
      </w:r>
    </w:p>
    <w:p w14:paraId="6D4DF1DB" w14:textId="1990328E" w:rsidR="002B1061" w:rsidRPr="00242070" w:rsidRDefault="00242070" w:rsidP="00F70774">
      <w:pPr>
        <w:numPr>
          <w:ilvl w:val="0"/>
          <w:numId w:val="27"/>
        </w:numPr>
        <w:rPr>
          <w:spacing w:val="-4"/>
        </w:rPr>
      </w:pPr>
      <w:r>
        <w:rPr>
          <w:spacing w:val="-4"/>
        </w:rPr>
        <w:lastRenderedPageBreak/>
        <w:t>P</w:t>
      </w:r>
      <w:r w:rsidR="00B164A7" w:rsidRPr="00D6201D">
        <w:rPr>
          <w:spacing w:val="-4"/>
        </w:rPr>
        <w:t xml:space="preserve">reference will be given to those </w:t>
      </w:r>
      <w:r>
        <w:rPr>
          <w:spacing w:val="-4"/>
        </w:rPr>
        <w:t xml:space="preserve">groups </w:t>
      </w:r>
      <w:r w:rsidR="00B164A7" w:rsidRPr="00D6201D">
        <w:rPr>
          <w:spacing w:val="-4"/>
        </w:rPr>
        <w:t>t</w:t>
      </w:r>
      <w:r w:rsidR="00C824AA" w:rsidRPr="00D6201D">
        <w:rPr>
          <w:spacing w:val="-4"/>
        </w:rPr>
        <w:t>hat</w:t>
      </w:r>
      <w:r w:rsidR="00761540" w:rsidRPr="00D6201D">
        <w:rPr>
          <w:spacing w:val="-4"/>
        </w:rPr>
        <w:t xml:space="preserve"> c</w:t>
      </w:r>
      <w:r w:rsidR="00B164A7" w:rsidRPr="00D6201D">
        <w:rPr>
          <w:spacing w:val="-4"/>
        </w:rPr>
        <w:t xml:space="preserve">ompleted </w:t>
      </w:r>
      <w:proofErr w:type="gramStart"/>
      <w:r w:rsidR="00B164A7" w:rsidRPr="00D6201D">
        <w:rPr>
          <w:spacing w:val="-4"/>
        </w:rPr>
        <w:t xml:space="preserve">all </w:t>
      </w:r>
      <w:r>
        <w:rPr>
          <w:spacing w:val="-4"/>
        </w:rPr>
        <w:t>of</w:t>
      </w:r>
      <w:proofErr w:type="gramEnd"/>
      <w:r>
        <w:rPr>
          <w:spacing w:val="-4"/>
        </w:rPr>
        <w:t xml:space="preserve"> the previous year’s </w:t>
      </w:r>
      <w:r w:rsidR="00B164A7" w:rsidRPr="00D6201D">
        <w:rPr>
          <w:spacing w:val="-4"/>
        </w:rPr>
        <w:t xml:space="preserve">grant requirements </w:t>
      </w:r>
      <w:r w:rsidR="00C824AA" w:rsidRPr="00D6201D">
        <w:rPr>
          <w:spacing w:val="-4"/>
        </w:rPr>
        <w:t>in a timely fashion</w:t>
      </w:r>
      <w:r w:rsidR="00B164A7" w:rsidRPr="00D6201D">
        <w:rPr>
          <w:spacing w:val="-4"/>
        </w:rPr>
        <w:t>.</w:t>
      </w:r>
    </w:p>
    <w:p w14:paraId="592309E3" w14:textId="4E31F341" w:rsidR="00624764" w:rsidRPr="00D6201D" w:rsidRDefault="00F70774" w:rsidP="00F70774">
      <w:pPr>
        <w:pStyle w:val="Heading1"/>
        <w:rPr>
          <w:spacing w:val="-4"/>
          <w:szCs w:val="28"/>
          <w:u w:val="single"/>
        </w:rPr>
      </w:pPr>
      <w:r w:rsidRPr="00D6201D">
        <w:rPr>
          <w:spacing w:val="-4"/>
          <w:szCs w:val="28"/>
          <w:u w:val="single"/>
        </w:rPr>
        <w:t xml:space="preserve">III. </w:t>
      </w:r>
      <w:r w:rsidR="002952A0" w:rsidRPr="00D6201D">
        <w:rPr>
          <w:spacing w:val="-4"/>
          <w:szCs w:val="28"/>
          <w:u w:val="single"/>
        </w:rPr>
        <w:t xml:space="preserve">DEP Expectations of Applicants seeking </w:t>
      </w:r>
      <w:proofErr w:type="gramStart"/>
      <w:r w:rsidR="002952A0" w:rsidRPr="00D6201D">
        <w:rPr>
          <w:spacing w:val="-4"/>
          <w:szCs w:val="28"/>
          <w:u w:val="single"/>
        </w:rPr>
        <w:t>funds</w:t>
      </w:r>
      <w:proofErr w:type="gramEnd"/>
    </w:p>
    <w:p w14:paraId="303F354A" w14:textId="77777777" w:rsidR="001E3782" w:rsidRPr="00D6201D" w:rsidRDefault="001E3782" w:rsidP="008D396C">
      <w:pPr>
        <w:rPr>
          <w:spacing w:val="-4"/>
          <w:u w:val="single"/>
        </w:rPr>
      </w:pPr>
    </w:p>
    <w:p w14:paraId="03EC19F9" w14:textId="77777777" w:rsidR="00624764" w:rsidRPr="00D6201D" w:rsidRDefault="00624764" w:rsidP="008D396C">
      <w:pPr>
        <w:rPr>
          <w:spacing w:val="-4"/>
          <w:u w:val="single"/>
        </w:rPr>
      </w:pPr>
      <w:r w:rsidRPr="00D6201D">
        <w:rPr>
          <w:spacing w:val="-4"/>
          <w:u w:val="single"/>
        </w:rPr>
        <w:t>Submit application</w:t>
      </w:r>
      <w:r w:rsidR="00AA6653" w:rsidRPr="00D6201D">
        <w:rPr>
          <w:spacing w:val="-4"/>
          <w:u w:val="single"/>
        </w:rPr>
        <w:t xml:space="preserve"> and vendor form</w:t>
      </w:r>
      <w:r w:rsidRPr="00D6201D">
        <w:rPr>
          <w:spacing w:val="-4"/>
          <w:u w:val="single"/>
        </w:rPr>
        <w:t xml:space="preserve"> to </w:t>
      </w:r>
      <w:proofErr w:type="gramStart"/>
      <w:r w:rsidRPr="00D6201D">
        <w:rPr>
          <w:spacing w:val="-4"/>
          <w:u w:val="single"/>
        </w:rPr>
        <w:t>DEP</w:t>
      </w:r>
      <w:proofErr w:type="gramEnd"/>
    </w:p>
    <w:p w14:paraId="59799F1F" w14:textId="4BF040C9" w:rsidR="009B6D9A" w:rsidRDefault="00761540" w:rsidP="008D396C">
      <w:pPr>
        <w:rPr>
          <w:spacing w:val="-4"/>
        </w:rPr>
      </w:pPr>
      <w:r w:rsidRPr="00D6201D">
        <w:rPr>
          <w:spacing w:val="-4"/>
        </w:rPr>
        <w:t xml:space="preserve">Uninfested lake applicants </w:t>
      </w:r>
      <w:r w:rsidR="00624764" w:rsidRPr="00D6201D">
        <w:rPr>
          <w:spacing w:val="-4"/>
        </w:rPr>
        <w:t xml:space="preserve">must </w:t>
      </w:r>
      <w:r w:rsidRPr="00D6201D">
        <w:rPr>
          <w:spacing w:val="-4"/>
        </w:rPr>
        <w:t xml:space="preserve">submit the </w:t>
      </w:r>
      <w:r w:rsidR="002863A6" w:rsidRPr="00D6201D">
        <w:rPr>
          <w:spacing w:val="-4"/>
        </w:rPr>
        <w:t xml:space="preserve">CBI </w:t>
      </w:r>
      <w:r w:rsidRPr="00D6201D">
        <w:rPr>
          <w:spacing w:val="-4"/>
        </w:rPr>
        <w:t>application</w:t>
      </w:r>
      <w:r w:rsidR="00763A16" w:rsidRPr="00D6201D">
        <w:rPr>
          <w:spacing w:val="-4"/>
        </w:rPr>
        <w:t xml:space="preserve"> (separate document provided with this Notice)</w:t>
      </w:r>
      <w:r w:rsidR="00624764" w:rsidRPr="00D6201D">
        <w:rPr>
          <w:spacing w:val="-4"/>
        </w:rPr>
        <w:t xml:space="preserve"> to DEP</w:t>
      </w:r>
      <w:r w:rsidR="00943BF4" w:rsidRPr="00D6201D">
        <w:rPr>
          <w:spacing w:val="-4"/>
        </w:rPr>
        <w:t xml:space="preserve"> </w:t>
      </w:r>
      <w:r w:rsidR="00AD657C" w:rsidRPr="00D6201D">
        <w:rPr>
          <w:spacing w:val="-4"/>
        </w:rPr>
        <w:t>by</w:t>
      </w:r>
      <w:r w:rsidR="003D5FA6" w:rsidRPr="00D6201D">
        <w:rPr>
          <w:spacing w:val="-4"/>
        </w:rPr>
        <w:t xml:space="preserve"> </w:t>
      </w:r>
      <w:r w:rsidR="00066AF3">
        <w:rPr>
          <w:b/>
          <w:bCs/>
          <w:spacing w:val="-4"/>
        </w:rPr>
        <w:t xml:space="preserve">March </w:t>
      </w:r>
      <w:r w:rsidR="004960EE">
        <w:rPr>
          <w:b/>
          <w:bCs/>
          <w:spacing w:val="-4"/>
        </w:rPr>
        <w:t>4</w:t>
      </w:r>
      <w:r w:rsidR="004960EE" w:rsidRPr="004960EE">
        <w:rPr>
          <w:b/>
          <w:bCs/>
          <w:spacing w:val="-4"/>
          <w:vertAlign w:val="superscript"/>
        </w:rPr>
        <w:t>th</w:t>
      </w:r>
      <w:r w:rsidR="00C6554C" w:rsidRPr="00D6201D">
        <w:rPr>
          <w:b/>
          <w:bCs/>
          <w:spacing w:val="-4"/>
        </w:rPr>
        <w:t>,</w:t>
      </w:r>
      <w:r w:rsidR="002D62C6" w:rsidRPr="00D6201D">
        <w:rPr>
          <w:b/>
          <w:bCs/>
          <w:spacing w:val="-4"/>
        </w:rPr>
        <w:t xml:space="preserve"> </w:t>
      </w:r>
      <w:r w:rsidR="00066AF3">
        <w:rPr>
          <w:b/>
          <w:bCs/>
          <w:spacing w:val="-4"/>
        </w:rPr>
        <w:t>2024</w:t>
      </w:r>
      <w:r w:rsidR="00624764" w:rsidRPr="00D6201D">
        <w:rPr>
          <w:spacing w:val="-4"/>
        </w:rPr>
        <w:t>.</w:t>
      </w:r>
      <w:r w:rsidR="0027495A" w:rsidRPr="00D6201D">
        <w:rPr>
          <w:spacing w:val="-4"/>
        </w:rPr>
        <w:t xml:space="preserve"> </w:t>
      </w:r>
      <w:r w:rsidRPr="00D6201D">
        <w:rPr>
          <w:spacing w:val="-4"/>
          <w:u w:val="single"/>
        </w:rPr>
        <w:t>Applications are not required from infested lake programs</w:t>
      </w:r>
      <w:r w:rsidRPr="00D6201D">
        <w:rPr>
          <w:spacing w:val="-4"/>
        </w:rPr>
        <w:t>.</w:t>
      </w:r>
      <w:r w:rsidR="006C3A22" w:rsidRPr="00D6201D">
        <w:rPr>
          <w:spacing w:val="-4"/>
        </w:rPr>
        <w:t xml:space="preserve"> </w:t>
      </w:r>
    </w:p>
    <w:p w14:paraId="389369AC" w14:textId="77777777" w:rsidR="009B6D9A" w:rsidRDefault="009B6D9A" w:rsidP="008D396C">
      <w:pPr>
        <w:rPr>
          <w:spacing w:val="-4"/>
        </w:rPr>
      </w:pPr>
    </w:p>
    <w:p w14:paraId="73D30CC9" w14:textId="60AB786C" w:rsidR="00D31DD5" w:rsidRPr="009B6D9A" w:rsidRDefault="00066AF3" w:rsidP="008D396C">
      <w:pPr>
        <w:rPr>
          <w:spacing w:val="-4"/>
        </w:rPr>
      </w:pPr>
      <w:r>
        <w:rPr>
          <w:b/>
          <w:bCs/>
          <w:spacing w:val="-4"/>
        </w:rPr>
        <w:t>Electronic Funds Transfer (EFT, aka Direct Deposit)</w:t>
      </w:r>
      <w:r w:rsidRPr="00D6201D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is</w:t>
      </w:r>
      <w:r w:rsidRPr="00D6201D">
        <w:rPr>
          <w:b/>
          <w:bCs/>
          <w:spacing w:val="-4"/>
        </w:rPr>
        <w:t xml:space="preserve"> required for the 2024 season</w:t>
      </w:r>
      <w:r w:rsidRPr="00D6201D">
        <w:rPr>
          <w:spacing w:val="-4"/>
        </w:rPr>
        <w:t>.</w:t>
      </w:r>
      <w:r>
        <w:rPr>
          <w:spacing w:val="-4"/>
        </w:rPr>
        <w:t xml:space="preserve"> The required EFT forms will be included in the application materials. EFT</w:t>
      </w:r>
      <w:r w:rsidR="006C3A22" w:rsidRPr="00D6201D">
        <w:rPr>
          <w:spacing w:val="-4"/>
        </w:rPr>
        <w:t xml:space="preserve"> does not decrease processing time but will reduce risk and time spent using the USPS to deliver checks.</w:t>
      </w:r>
      <w:r w:rsidR="0027495A" w:rsidRPr="00D6201D">
        <w:rPr>
          <w:spacing w:val="-4"/>
        </w:rPr>
        <w:t xml:space="preserve"> </w:t>
      </w:r>
    </w:p>
    <w:p w14:paraId="029E6BF1" w14:textId="77777777" w:rsidR="00624764" w:rsidRPr="00D6201D" w:rsidRDefault="00624764" w:rsidP="008D396C">
      <w:pPr>
        <w:rPr>
          <w:spacing w:val="-4"/>
        </w:rPr>
      </w:pPr>
    </w:p>
    <w:p w14:paraId="129FA5D7" w14:textId="77777777" w:rsidR="009B712D" w:rsidRPr="00D6201D" w:rsidRDefault="009B712D" w:rsidP="009B712D">
      <w:pPr>
        <w:pStyle w:val="Heading4"/>
        <w:tabs>
          <w:tab w:val="left" w:pos="0"/>
          <w:tab w:val="left" w:pos="720"/>
          <w:tab w:val="left" w:pos="3510"/>
        </w:tabs>
        <w:rPr>
          <w:b w:val="0"/>
          <w:i w:val="0"/>
          <w:spacing w:val="-4"/>
          <w:u w:val="single"/>
        </w:rPr>
      </w:pPr>
      <w:r w:rsidRPr="00D6201D">
        <w:rPr>
          <w:b w:val="0"/>
          <w:i w:val="0"/>
          <w:spacing w:val="-4"/>
          <w:u w:val="single"/>
        </w:rPr>
        <w:t>Inspector</w:t>
      </w:r>
      <w:r w:rsidR="00AA6653" w:rsidRPr="00D6201D">
        <w:rPr>
          <w:b w:val="0"/>
          <w:i w:val="0"/>
          <w:spacing w:val="-4"/>
          <w:u w:val="single"/>
        </w:rPr>
        <w:t xml:space="preserve"> Training</w:t>
      </w:r>
    </w:p>
    <w:p w14:paraId="11A9DFCF" w14:textId="1AEEC68A" w:rsidR="009B712D" w:rsidRPr="00D6201D" w:rsidRDefault="00533CDA" w:rsidP="009B712D">
      <w:pPr>
        <w:pStyle w:val="Heading4"/>
        <w:tabs>
          <w:tab w:val="left" w:pos="0"/>
          <w:tab w:val="left" w:pos="720"/>
          <w:tab w:val="left" w:pos="3510"/>
        </w:tabs>
        <w:rPr>
          <w:b w:val="0"/>
          <w:i w:val="0"/>
          <w:spacing w:val="-4"/>
        </w:rPr>
      </w:pPr>
      <w:r w:rsidRPr="00D6201D">
        <w:rPr>
          <w:b w:val="0"/>
          <w:i w:val="0"/>
          <w:spacing w:val="-4"/>
        </w:rPr>
        <w:t>Grant recipients</w:t>
      </w:r>
      <w:r w:rsidR="00761540" w:rsidRPr="00D6201D">
        <w:rPr>
          <w:b w:val="0"/>
          <w:i w:val="0"/>
          <w:spacing w:val="-4"/>
        </w:rPr>
        <w:t xml:space="preserve"> (from both infested and uninfested lakes)</w:t>
      </w:r>
      <w:r w:rsidR="009B712D" w:rsidRPr="00D6201D">
        <w:rPr>
          <w:b w:val="0"/>
          <w:i w:val="0"/>
          <w:spacing w:val="-4"/>
        </w:rPr>
        <w:t xml:space="preserve"> must have at least one person trained in </w:t>
      </w:r>
      <w:r w:rsidR="008942ED" w:rsidRPr="00D6201D">
        <w:rPr>
          <w:b w:val="0"/>
          <w:i w:val="0"/>
          <w:spacing w:val="-4"/>
        </w:rPr>
        <w:t>20</w:t>
      </w:r>
      <w:r w:rsidR="00066AF3">
        <w:rPr>
          <w:b w:val="0"/>
          <w:i w:val="0"/>
          <w:spacing w:val="-4"/>
        </w:rPr>
        <w:t>24</w:t>
      </w:r>
      <w:r w:rsidR="008122D7" w:rsidRPr="00D6201D">
        <w:rPr>
          <w:b w:val="0"/>
          <w:i w:val="0"/>
          <w:spacing w:val="-4"/>
        </w:rPr>
        <w:t xml:space="preserve"> </w:t>
      </w:r>
      <w:r w:rsidR="006A0ED7" w:rsidRPr="00D6201D">
        <w:rPr>
          <w:b w:val="0"/>
          <w:i w:val="0"/>
          <w:spacing w:val="-4"/>
        </w:rPr>
        <w:t xml:space="preserve">by LEA </w:t>
      </w:r>
      <w:r w:rsidR="009B712D" w:rsidRPr="00D6201D">
        <w:rPr>
          <w:b w:val="0"/>
          <w:i w:val="0"/>
          <w:spacing w:val="-4"/>
        </w:rPr>
        <w:t>staff using DEP/LEA protocol.</w:t>
      </w:r>
      <w:r w:rsidR="0027495A" w:rsidRPr="00D6201D">
        <w:rPr>
          <w:b w:val="0"/>
          <w:i w:val="0"/>
          <w:spacing w:val="-4"/>
        </w:rPr>
        <w:t xml:space="preserve"> </w:t>
      </w:r>
      <w:r w:rsidR="009B712D" w:rsidRPr="00D6201D">
        <w:rPr>
          <w:b w:val="0"/>
          <w:i w:val="0"/>
          <w:spacing w:val="-4"/>
        </w:rPr>
        <w:t xml:space="preserve">The objective is to have one person in each group well-versed in the inspection protocol who will </w:t>
      </w:r>
      <w:r w:rsidR="00514D58" w:rsidRPr="00D6201D">
        <w:rPr>
          <w:b w:val="0"/>
          <w:i w:val="0"/>
          <w:spacing w:val="-4"/>
        </w:rPr>
        <w:t xml:space="preserve">train </w:t>
      </w:r>
      <w:r w:rsidR="009B712D" w:rsidRPr="00D6201D">
        <w:rPr>
          <w:b w:val="0"/>
          <w:i w:val="0"/>
          <w:spacing w:val="-4"/>
        </w:rPr>
        <w:t>individual inspectors</w:t>
      </w:r>
      <w:r w:rsidR="00514D58" w:rsidRPr="00D6201D">
        <w:rPr>
          <w:b w:val="0"/>
          <w:i w:val="0"/>
          <w:spacing w:val="-4"/>
        </w:rPr>
        <w:t xml:space="preserve"> when they are hired</w:t>
      </w:r>
      <w:r w:rsidR="009B712D" w:rsidRPr="00D6201D">
        <w:rPr>
          <w:b w:val="0"/>
          <w:i w:val="0"/>
          <w:spacing w:val="-4"/>
        </w:rPr>
        <w:t>.</w:t>
      </w:r>
    </w:p>
    <w:p w14:paraId="3CFBC33E" w14:textId="77777777" w:rsidR="00533CDA" w:rsidRPr="00D6201D" w:rsidRDefault="00533CDA" w:rsidP="00396103">
      <w:pPr>
        <w:rPr>
          <w:spacing w:val="-4"/>
        </w:rPr>
      </w:pPr>
    </w:p>
    <w:p w14:paraId="217E0076" w14:textId="77777777" w:rsidR="00533CDA" w:rsidRPr="00D6201D" w:rsidRDefault="00533CDA" w:rsidP="00396103">
      <w:pPr>
        <w:tabs>
          <w:tab w:val="left" w:pos="1080"/>
        </w:tabs>
        <w:rPr>
          <w:spacing w:val="-4"/>
          <w:u w:val="single"/>
        </w:rPr>
      </w:pPr>
      <w:r w:rsidRPr="00D6201D">
        <w:rPr>
          <w:spacing w:val="-4"/>
          <w:u w:val="single"/>
        </w:rPr>
        <w:t>Inspect Boats and Associated Equipment for Aquatic Species</w:t>
      </w:r>
    </w:p>
    <w:p w14:paraId="4A69B275" w14:textId="0FFAF17B" w:rsidR="00533CDA" w:rsidRPr="00D6201D" w:rsidRDefault="00AA6653" w:rsidP="00533CDA">
      <w:pPr>
        <w:rPr>
          <w:spacing w:val="-4"/>
          <w:sz w:val="22"/>
          <w:szCs w:val="22"/>
        </w:rPr>
      </w:pPr>
      <w:r w:rsidRPr="00D6201D">
        <w:rPr>
          <w:spacing w:val="-4"/>
        </w:rPr>
        <w:t>Grant recipients shall staff boat ramps identified in their application</w:t>
      </w:r>
      <w:r w:rsidR="00514D58" w:rsidRPr="00D6201D">
        <w:rPr>
          <w:spacing w:val="-4"/>
        </w:rPr>
        <w:t>,</w:t>
      </w:r>
      <w:r w:rsidRPr="00D6201D">
        <w:rPr>
          <w:spacing w:val="-4"/>
        </w:rPr>
        <w:t xml:space="preserve"> </w:t>
      </w:r>
      <w:r w:rsidR="008122D7" w:rsidRPr="00D6201D">
        <w:rPr>
          <w:spacing w:val="-4"/>
        </w:rPr>
        <w:t xml:space="preserve">preferably </w:t>
      </w:r>
      <w:r w:rsidRPr="00D6201D">
        <w:rPr>
          <w:spacing w:val="-4"/>
        </w:rPr>
        <w:t>at high use times. The staff are to offer voluntary boat inspections to boaters.</w:t>
      </w:r>
      <w:r w:rsidR="006C3A22" w:rsidRPr="00D6201D">
        <w:rPr>
          <w:spacing w:val="-4"/>
        </w:rPr>
        <w:t xml:space="preserve"> </w:t>
      </w:r>
      <w:r w:rsidR="00533CDA" w:rsidRPr="00D6201D">
        <w:rPr>
          <w:spacing w:val="-4"/>
        </w:rPr>
        <w:t>In the case of lakes with known invasive aquatic plant infestations, inspections shall occur at boat access sites directed by Maine DEP.</w:t>
      </w:r>
    </w:p>
    <w:p w14:paraId="53F01A47" w14:textId="77777777" w:rsidR="00533CDA" w:rsidRPr="00D6201D" w:rsidRDefault="00533CDA" w:rsidP="00533CDA">
      <w:pPr>
        <w:rPr>
          <w:spacing w:val="-4"/>
        </w:rPr>
      </w:pPr>
    </w:p>
    <w:p w14:paraId="3D2D0596" w14:textId="0071FBAD" w:rsidR="00533CDA" w:rsidRPr="00D6201D" w:rsidRDefault="00533CDA" w:rsidP="00396103">
      <w:pPr>
        <w:rPr>
          <w:spacing w:val="-4"/>
        </w:rPr>
      </w:pPr>
      <w:r w:rsidRPr="00D6201D">
        <w:rPr>
          <w:spacing w:val="-4"/>
        </w:rPr>
        <w:t>Inspectors shall engage boaters in a cordial manner and</w:t>
      </w:r>
      <w:r w:rsidR="00396103" w:rsidRPr="00D6201D">
        <w:rPr>
          <w:spacing w:val="-4"/>
        </w:rPr>
        <w:t>, upon boaters</w:t>
      </w:r>
      <w:r w:rsidR="00514D58" w:rsidRPr="00D6201D">
        <w:rPr>
          <w:spacing w:val="-4"/>
        </w:rPr>
        <w:t>’</w:t>
      </w:r>
      <w:r w:rsidR="00396103" w:rsidRPr="00D6201D">
        <w:rPr>
          <w:spacing w:val="-4"/>
        </w:rPr>
        <w:t xml:space="preserve"> permission,</w:t>
      </w:r>
      <w:r w:rsidRPr="00D6201D">
        <w:rPr>
          <w:spacing w:val="-4"/>
        </w:rPr>
        <w:t xml:space="preserve"> inspect boats and associated equipment.</w:t>
      </w:r>
      <w:r w:rsidR="0027495A" w:rsidRPr="00D6201D">
        <w:rPr>
          <w:spacing w:val="-4"/>
        </w:rPr>
        <w:t xml:space="preserve"> </w:t>
      </w:r>
      <w:r w:rsidRPr="00D6201D">
        <w:rPr>
          <w:spacing w:val="-4"/>
        </w:rPr>
        <w:t xml:space="preserve">The inspector shall collect </w:t>
      </w:r>
      <w:r w:rsidR="00396103" w:rsidRPr="00D6201D">
        <w:rPr>
          <w:spacing w:val="-4"/>
        </w:rPr>
        <w:t xml:space="preserve">and record </w:t>
      </w:r>
      <w:r w:rsidRPr="00D6201D">
        <w:rPr>
          <w:spacing w:val="-4"/>
        </w:rPr>
        <w:t>data necessary for the boat inspection form.</w:t>
      </w:r>
      <w:r w:rsidR="0027495A" w:rsidRPr="00D6201D">
        <w:rPr>
          <w:spacing w:val="-4"/>
        </w:rPr>
        <w:t xml:space="preserve"> </w:t>
      </w:r>
      <w:r w:rsidRPr="00D6201D">
        <w:rPr>
          <w:spacing w:val="-4"/>
        </w:rPr>
        <w:t>The inspector shall also encourage boaters to inspect boats and equipment on their own (</w:t>
      </w:r>
      <w:r w:rsidR="00396103" w:rsidRPr="00D6201D">
        <w:rPr>
          <w:spacing w:val="-4"/>
        </w:rPr>
        <w:t>self-inspection</w:t>
      </w:r>
      <w:r w:rsidRPr="00D6201D">
        <w:rPr>
          <w:spacing w:val="-4"/>
        </w:rPr>
        <w:t>) and shall generally explain the threat posed by invasive aquatic species.</w:t>
      </w:r>
    </w:p>
    <w:p w14:paraId="033C25A3" w14:textId="77777777" w:rsidR="009B712D" w:rsidRPr="00D6201D" w:rsidRDefault="009B712D" w:rsidP="009B712D">
      <w:pPr>
        <w:rPr>
          <w:spacing w:val="-4"/>
        </w:rPr>
      </w:pPr>
    </w:p>
    <w:p w14:paraId="357C7F09" w14:textId="77777777" w:rsidR="009B712D" w:rsidRPr="00D6201D" w:rsidRDefault="009B712D" w:rsidP="009B712D">
      <w:pPr>
        <w:rPr>
          <w:spacing w:val="-4"/>
          <w:u w:val="single"/>
        </w:rPr>
      </w:pPr>
      <w:r w:rsidRPr="00D6201D">
        <w:rPr>
          <w:spacing w:val="-4"/>
          <w:u w:val="single"/>
        </w:rPr>
        <w:t xml:space="preserve">Provide Local </w:t>
      </w:r>
      <w:proofErr w:type="gramStart"/>
      <w:r w:rsidRPr="00D6201D">
        <w:rPr>
          <w:spacing w:val="-4"/>
          <w:u w:val="single"/>
        </w:rPr>
        <w:t>match</w:t>
      </w:r>
      <w:proofErr w:type="gramEnd"/>
    </w:p>
    <w:p w14:paraId="0422452E" w14:textId="5AF238A2" w:rsidR="00842D50" w:rsidRPr="00066AF3" w:rsidRDefault="000B3703" w:rsidP="00842D50">
      <w:pPr>
        <w:pStyle w:val="Header"/>
        <w:tabs>
          <w:tab w:val="clear" w:pos="4320"/>
          <w:tab w:val="clear" w:pos="8640"/>
        </w:tabs>
        <w:rPr>
          <w:b/>
          <w:bCs/>
          <w:spacing w:val="-4"/>
        </w:rPr>
      </w:pPr>
      <w:r w:rsidRPr="00D6201D">
        <w:rPr>
          <w:spacing w:val="-4"/>
        </w:rPr>
        <w:t xml:space="preserve">All </w:t>
      </w:r>
      <w:r w:rsidR="007A26DF" w:rsidRPr="00D6201D">
        <w:rPr>
          <w:spacing w:val="-4"/>
        </w:rPr>
        <w:t xml:space="preserve">Groups must provide </w:t>
      </w:r>
      <w:r w:rsidR="00FA34D0" w:rsidRPr="00D6201D">
        <w:rPr>
          <w:spacing w:val="-4"/>
        </w:rPr>
        <w:t xml:space="preserve">a minimum of </w:t>
      </w:r>
      <w:r w:rsidR="00FC46CD" w:rsidRPr="00D6201D">
        <w:rPr>
          <w:spacing w:val="-4"/>
        </w:rPr>
        <w:t>100</w:t>
      </w:r>
      <w:r w:rsidR="007A26DF" w:rsidRPr="00D6201D">
        <w:rPr>
          <w:spacing w:val="-4"/>
        </w:rPr>
        <w:t>% match</w:t>
      </w:r>
      <w:r w:rsidR="009B712D" w:rsidRPr="00D6201D">
        <w:rPr>
          <w:spacing w:val="-4"/>
        </w:rPr>
        <w:t xml:space="preserve">, </w:t>
      </w:r>
      <w:r w:rsidR="00B313D5" w:rsidRPr="00D6201D">
        <w:rPr>
          <w:spacing w:val="-4"/>
        </w:rPr>
        <w:t>some of which</w:t>
      </w:r>
      <w:r w:rsidR="000B4E44" w:rsidRPr="00D6201D">
        <w:rPr>
          <w:spacing w:val="-4"/>
        </w:rPr>
        <w:t xml:space="preserve"> </w:t>
      </w:r>
      <w:r w:rsidR="009B712D" w:rsidRPr="00D6201D">
        <w:rPr>
          <w:spacing w:val="-4"/>
          <w:u w:val="single"/>
        </w:rPr>
        <w:t>must include cash.</w:t>
      </w:r>
      <w:r w:rsidR="0027495A" w:rsidRPr="00D6201D">
        <w:rPr>
          <w:spacing w:val="-4"/>
        </w:rPr>
        <w:t xml:space="preserve"> </w:t>
      </w:r>
    </w:p>
    <w:p w14:paraId="31C4B613" w14:textId="77777777" w:rsidR="00842D50" w:rsidRPr="00D6201D" w:rsidRDefault="00842D50" w:rsidP="009B712D">
      <w:pPr>
        <w:rPr>
          <w:spacing w:val="-4"/>
        </w:rPr>
      </w:pPr>
    </w:p>
    <w:p w14:paraId="6289D1DD" w14:textId="51EC8C92" w:rsidR="000B4E44" w:rsidRPr="00D6201D" w:rsidRDefault="00A07FD0" w:rsidP="009B712D">
      <w:pPr>
        <w:rPr>
          <w:spacing w:val="-4"/>
        </w:rPr>
      </w:pPr>
      <w:r w:rsidRPr="00D6201D">
        <w:rPr>
          <w:spacing w:val="-4"/>
        </w:rPr>
        <w:t>The match must be shown on the final report.</w:t>
      </w:r>
      <w:r w:rsidR="0027495A" w:rsidRPr="00D6201D">
        <w:rPr>
          <w:spacing w:val="-4"/>
        </w:rPr>
        <w:t xml:space="preserve"> </w:t>
      </w:r>
      <w:r w:rsidR="007A26DF" w:rsidRPr="00D6201D">
        <w:rPr>
          <w:spacing w:val="-4"/>
        </w:rPr>
        <w:t xml:space="preserve"> T</w:t>
      </w:r>
      <w:r w:rsidR="009B712D" w:rsidRPr="00D6201D">
        <w:rPr>
          <w:spacing w:val="-4"/>
        </w:rPr>
        <w:t>he p</w:t>
      </w:r>
      <w:r w:rsidR="00242070">
        <w:rPr>
          <w:spacing w:val="-4"/>
        </w:rPr>
        <w:t>rop</w:t>
      </w:r>
      <w:r w:rsidR="009B712D" w:rsidRPr="00D6201D">
        <w:rPr>
          <w:spacing w:val="-4"/>
        </w:rPr>
        <w:t xml:space="preserve">ortion of match </w:t>
      </w:r>
      <w:r w:rsidR="00242070">
        <w:rPr>
          <w:spacing w:val="-4"/>
        </w:rPr>
        <w:t xml:space="preserve">to award </w:t>
      </w:r>
      <w:r w:rsidR="009B712D" w:rsidRPr="00D6201D">
        <w:rPr>
          <w:spacing w:val="-4"/>
        </w:rPr>
        <w:t xml:space="preserve">in </w:t>
      </w:r>
      <w:r w:rsidR="008942ED" w:rsidRPr="00D6201D">
        <w:rPr>
          <w:spacing w:val="-4"/>
        </w:rPr>
        <w:t>202</w:t>
      </w:r>
      <w:r w:rsidR="00031317">
        <w:rPr>
          <w:spacing w:val="-4"/>
        </w:rPr>
        <w:t>3</w:t>
      </w:r>
      <w:r w:rsidR="002D3CB0" w:rsidRPr="00D6201D">
        <w:rPr>
          <w:spacing w:val="-4"/>
        </w:rPr>
        <w:t xml:space="preserve"> </w:t>
      </w:r>
      <w:r w:rsidR="009B712D" w:rsidRPr="00D6201D">
        <w:rPr>
          <w:spacing w:val="-4"/>
        </w:rPr>
        <w:t>(relative to award) will impact the amount of grant received the following year.</w:t>
      </w:r>
      <w:r w:rsidR="000B4E44" w:rsidRPr="00D6201D">
        <w:rPr>
          <w:spacing w:val="-4"/>
        </w:rPr>
        <w:t xml:space="preserve"> </w:t>
      </w:r>
    </w:p>
    <w:p w14:paraId="5C44F8C1" w14:textId="77777777" w:rsidR="001E3782" w:rsidRPr="00D6201D" w:rsidRDefault="001E3782" w:rsidP="009B712D">
      <w:pPr>
        <w:rPr>
          <w:spacing w:val="-4"/>
        </w:rPr>
      </w:pPr>
    </w:p>
    <w:p w14:paraId="5D07EC69" w14:textId="70BDB40E" w:rsidR="002E212D" w:rsidRPr="00D6201D" w:rsidRDefault="00514D58" w:rsidP="009B712D">
      <w:pPr>
        <w:rPr>
          <w:spacing w:val="-4"/>
        </w:rPr>
      </w:pPr>
      <w:r w:rsidRPr="00D6201D">
        <w:rPr>
          <w:spacing w:val="-4"/>
        </w:rPr>
        <w:t xml:space="preserve">Eligible </w:t>
      </w:r>
      <w:r w:rsidR="002E212D" w:rsidRPr="00D6201D">
        <w:rPr>
          <w:spacing w:val="-4"/>
        </w:rPr>
        <w:t>match activities and items include</w:t>
      </w:r>
      <w:r w:rsidR="009D72AB" w:rsidRPr="00D6201D">
        <w:rPr>
          <w:spacing w:val="-4"/>
        </w:rPr>
        <w:t xml:space="preserve"> d</w:t>
      </w:r>
      <w:r w:rsidR="006E25BA" w:rsidRPr="00D6201D">
        <w:rPr>
          <w:spacing w:val="-4"/>
        </w:rPr>
        <w:t xml:space="preserve">onations of time or materials and cash expenses </w:t>
      </w:r>
      <w:r w:rsidR="001E3782" w:rsidRPr="00D6201D">
        <w:rPr>
          <w:spacing w:val="-4"/>
        </w:rPr>
        <w:t xml:space="preserve">(not from grant funds) </w:t>
      </w:r>
      <w:r w:rsidR="00014C8F" w:rsidRPr="00D6201D">
        <w:rPr>
          <w:spacing w:val="-4"/>
        </w:rPr>
        <w:t>directly related to the CBI progra</w:t>
      </w:r>
      <w:r w:rsidR="00D85647" w:rsidRPr="00D6201D">
        <w:rPr>
          <w:spacing w:val="-4"/>
        </w:rPr>
        <w:t xml:space="preserve">m </w:t>
      </w:r>
      <w:r w:rsidR="007F371A" w:rsidRPr="00D6201D">
        <w:rPr>
          <w:spacing w:val="-4"/>
        </w:rPr>
        <w:t xml:space="preserve">such as: </w:t>
      </w:r>
      <w:r w:rsidR="00842D50" w:rsidRPr="00D6201D">
        <w:rPr>
          <w:spacing w:val="-4"/>
        </w:rPr>
        <w:t xml:space="preserve">volunteer </w:t>
      </w:r>
      <w:r w:rsidR="001E3782" w:rsidRPr="00D6201D">
        <w:rPr>
          <w:spacing w:val="-4"/>
        </w:rPr>
        <w:t>services</w:t>
      </w:r>
      <w:r w:rsidR="00AD657C" w:rsidRPr="00D6201D">
        <w:rPr>
          <w:spacing w:val="-4"/>
        </w:rPr>
        <w:t xml:space="preserve"> for coordination and inspections</w:t>
      </w:r>
      <w:r w:rsidR="007F371A" w:rsidRPr="00D6201D">
        <w:rPr>
          <w:spacing w:val="-4"/>
        </w:rPr>
        <w:t>, local funds for paid</w:t>
      </w:r>
      <w:r w:rsidR="00C6554C" w:rsidRPr="00D6201D">
        <w:rPr>
          <w:spacing w:val="-4"/>
        </w:rPr>
        <w:t xml:space="preserve"> CBI</w:t>
      </w:r>
      <w:r w:rsidR="007F371A" w:rsidRPr="00D6201D">
        <w:rPr>
          <w:spacing w:val="-4"/>
        </w:rPr>
        <w:t xml:space="preserve"> employee hours, </w:t>
      </w:r>
      <w:r w:rsidR="002D3CB0" w:rsidRPr="00D6201D">
        <w:rPr>
          <w:spacing w:val="-4"/>
        </w:rPr>
        <w:t xml:space="preserve">data entry, </w:t>
      </w:r>
      <w:r w:rsidR="007F371A" w:rsidRPr="00D6201D">
        <w:rPr>
          <w:spacing w:val="-4"/>
        </w:rPr>
        <w:t xml:space="preserve">payroll costs, </w:t>
      </w:r>
      <w:r w:rsidR="009D72AB" w:rsidRPr="00D6201D">
        <w:rPr>
          <w:spacing w:val="-4"/>
        </w:rPr>
        <w:t xml:space="preserve">copying, postage, </w:t>
      </w:r>
      <w:r w:rsidR="001C2AEF" w:rsidRPr="00D6201D">
        <w:rPr>
          <w:spacing w:val="-4"/>
        </w:rPr>
        <w:t xml:space="preserve">and </w:t>
      </w:r>
      <w:r w:rsidR="009D72AB" w:rsidRPr="00D6201D">
        <w:rPr>
          <w:spacing w:val="-4"/>
        </w:rPr>
        <w:t>administrative supplies.</w:t>
      </w:r>
      <w:r w:rsidR="00D85647" w:rsidRPr="00D6201D">
        <w:rPr>
          <w:spacing w:val="-4"/>
        </w:rPr>
        <w:t xml:space="preserve"> </w:t>
      </w:r>
      <w:r w:rsidR="00C6554C" w:rsidRPr="00D6201D">
        <w:rPr>
          <w:spacing w:val="-4"/>
        </w:rPr>
        <w:t>M</w:t>
      </w:r>
      <w:r w:rsidR="00603654" w:rsidRPr="00D6201D">
        <w:rPr>
          <w:spacing w:val="-4"/>
        </w:rPr>
        <w:t xml:space="preserve">atch </w:t>
      </w:r>
      <w:r w:rsidR="00D85647" w:rsidRPr="00D6201D">
        <w:rPr>
          <w:spacing w:val="-4"/>
        </w:rPr>
        <w:t xml:space="preserve">expenses are </w:t>
      </w:r>
      <w:r w:rsidR="00D85647" w:rsidRPr="00D6201D">
        <w:rPr>
          <w:spacing w:val="-4"/>
          <w:u w:val="single"/>
        </w:rPr>
        <w:t>not</w:t>
      </w:r>
      <w:r w:rsidR="00D85647" w:rsidRPr="00D6201D">
        <w:rPr>
          <w:spacing w:val="-4"/>
        </w:rPr>
        <w:t xml:space="preserve"> paid with grant money</w:t>
      </w:r>
      <w:r w:rsidR="001C2AEF" w:rsidRPr="00D6201D">
        <w:rPr>
          <w:spacing w:val="-4"/>
        </w:rPr>
        <w:t>.</w:t>
      </w:r>
    </w:p>
    <w:p w14:paraId="1405725B" w14:textId="77777777" w:rsidR="00EA6658" w:rsidRPr="00D6201D" w:rsidRDefault="00EA6658" w:rsidP="009B712D">
      <w:pPr>
        <w:rPr>
          <w:spacing w:val="-4"/>
        </w:rPr>
      </w:pPr>
    </w:p>
    <w:p w14:paraId="3000CA5A" w14:textId="6FC375DA" w:rsidR="00EA6658" w:rsidRPr="00D6201D" w:rsidRDefault="00EA6658" w:rsidP="00EA6658">
      <w:pPr>
        <w:pStyle w:val="Header"/>
        <w:tabs>
          <w:tab w:val="clear" w:pos="4320"/>
          <w:tab w:val="clear" w:pos="8640"/>
        </w:tabs>
        <w:rPr>
          <w:spacing w:val="-4"/>
        </w:rPr>
      </w:pPr>
      <w:r w:rsidRPr="00D6201D">
        <w:rPr>
          <w:spacing w:val="-4"/>
        </w:rPr>
        <w:t xml:space="preserve">If using mileage for match, the applicant must use the </w:t>
      </w:r>
      <w:r w:rsidR="00A21C5C">
        <w:rPr>
          <w:b/>
          <w:bCs/>
          <w:spacing w:val="-4"/>
        </w:rPr>
        <w:t>S</w:t>
      </w:r>
      <w:r w:rsidRPr="00A21C5C">
        <w:rPr>
          <w:b/>
          <w:bCs/>
          <w:spacing w:val="-4"/>
        </w:rPr>
        <w:t xml:space="preserve">tate mileage rate of </w:t>
      </w:r>
      <w:r w:rsidR="00514D58" w:rsidRPr="00A21C5C">
        <w:rPr>
          <w:b/>
          <w:bCs/>
          <w:spacing w:val="-4"/>
        </w:rPr>
        <w:t>$0</w:t>
      </w:r>
      <w:r w:rsidRPr="00A21C5C">
        <w:rPr>
          <w:b/>
          <w:bCs/>
          <w:spacing w:val="-4"/>
        </w:rPr>
        <w:t>.</w:t>
      </w:r>
      <w:r w:rsidR="00031317" w:rsidRPr="00A21C5C">
        <w:rPr>
          <w:b/>
          <w:bCs/>
          <w:spacing w:val="-4"/>
        </w:rPr>
        <w:t>50</w:t>
      </w:r>
      <w:r w:rsidR="00475F39" w:rsidRPr="00A21C5C">
        <w:rPr>
          <w:b/>
          <w:bCs/>
          <w:spacing w:val="-4"/>
        </w:rPr>
        <w:t xml:space="preserve"> </w:t>
      </w:r>
      <w:r w:rsidRPr="00A21C5C">
        <w:rPr>
          <w:b/>
          <w:bCs/>
          <w:spacing w:val="-4"/>
        </w:rPr>
        <w:t>per mile</w:t>
      </w:r>
      <w:r w:rsidRPr="00D6201D">
        <w:rPr>
          <w:spacing w:val="-4"/>
        </w:rPr>
        <w:t xml:space="preserve">. </w:t>
      </w:r>
      <w:r w:rsidRPr="00A21C5C">
        <w:rPr>
          <w:b/>
          <w:bCs/>
          <w:spacing w:val="-4"/>
        </w:rPr>
        <w:t>The match rate for volunteer services, previously $</w:t>
      </w:r>
      <w:r w:rsidR="008942ED" w:rsidRPr="00A21C5C">
        <w:rPr>
          <w:b/>
          <w:bCs/>
          <w:spacing w:val="-4"/>
        </w:rPr>
        <w:t>2</w:t>
      </w:r>
      <w:r w:rsidR="00031317" w:rsidRPr="00A21C5C">
        <w:rPr>
          <w:b/>
          <w:bCs/>
          <w:spacing w:val="-4"/>
        </w:rPr>
        <w:t>6</w:t>
      </w:r>
      <w:r w:rsidR="008942ED" w:rsidRPr="00A21C5C">
        <w:rPr>
          <w:b/>
          <w:bCs/>
          <w:spacing w:val="-4"/>
        </w:rPr>
        <w:t>.</w:t>
      </w:r>
      <w:r w:rsidR="00031317" w:rsidRPr="00A21C5C">
        <w:rPr>
          <w:b/>
          <w:bCs/>
          <w:spacing w:val="-4"/>
        </w:rPr>
        <w:t>77</w:t>
      </w:r>
      <w:r w:rsidRPr="00A21C5C">
        <w:rPr>
          <w:b/>
          <w:bCs/>
          <w:spacing w:val="-4"/>
        </w:rPr>
        <w:t>/hr.</w:t>
      </w:r>
      <w:r w:rsidR="00AA66D8" w:rsidRPr="00A21C5C">
        <w:rPr>
          <w:b/>
          <w:bCs/>
          <w:spacing w:val="-4"/>
        </w:rPr>
        <w:t>, is now $</w:t>
      </w:r>
      <w:r w:rsidR="008942ED" w:rsidRPr="00A21C5C">
        <w:rPr>
          <w:b/>
          <w:bCs/>
          <w:spacing w:val="-4"/>
        </w:rPr>
        <w:t>2</w:t>
      </w:r>
      <w:r w:rsidR="00031317" w:rsidRPr="00A21C5C">
        <w:rPr>
          <w:b/>
          <w:bCs/>
          <w:spacing w:val="-4"/>
        </w:rPr>
        <w:t>8</w:t>
      </w:r>
      <w:r w:rsidR="008942ED" w:rsidRPr="00A21C5C">
        <w:rPr>
          <w:b/>
          <w:bCs/>
          <w:spacing w:val="-4"/>
        </w:rPr>
        <w:t>.</w:t>
      </w:r>
      <w:r w:rsidR="00031317" w:rsidRPr="00A21C5C">
        <w:rPr>
          <w:b/>
          <w:bCs/>
          <w:spacing w:val="-4"/>
        </w:rPr>
        <w:t>89</w:t>
      </w:r>
      <w:r w:rsidR="00514D58" w:rsidRPr="00D6201D">
        <w:rPr>
          <w:spacing w:val="-4"/>
        </w:rPr>
        <w:t xml:space="preserve"> (</w:t>
      </w:r>
      <w:r w:rsidRPr="00D6201D">
        <w:rPr>
          <w:spacing w:val="-4"/>
        </w:rPr>
        <w:t xml:space="preserve">posted at </w:t>
      </w:r>
      <w:hyperlink r:id="rId9" w:history="1">
        <w:r w:rsidR="007939DF" w:rsidRPr="00D6201D">
          <w:rPr>
            <w:rStyle w:val="Hyperlink"/>
            <w:spacing w:val="-4"/>
          </w:rPr>
          <w:t>http://www.independentsector.org/volunteer_time</w:t>
        </w:r>
      </w:hyperlink>
      <w:r w:rsidR="007939DF" w:rsidRPr="00D6201D">
        <w:rPr>
          <w:spacing w:val="-4"/>
        </w:rPr>
        <w:t xml:space="preserve"> as of </w:t>
      </w:r>
      <w:r w:rsidR="00031317">
        <w:rPr>
          <w:spacing w:val="-4"/>
        </w:rPr>
        <w:t>February</w:t>
      </w:r>
      <w:r w:rsidR="00C6554C" w:rsidRPr="00D6201D">
        <w:rPr>
          <w:spacing w:val="-4"/>
        </w:rPr>
        <w:t xml:space="preserve"> </w:t>
      </w:r>
      <w:r w:rsidR="008942ED" w:rsidRPr="00D6201D">
        <w:rPr>
          <w:spacing w:val="-4"/>
        </w:rPr>
        <w:t>202</w:t>
      </w:r>
      <w:r w:rsidR="00031317">
        <w:rPr>
          <w:spacing w:val="-4"/>
        </w:rPr>
        <w:t>4</w:t>
      </w:r>
      <w:r w:rsidR="00514D58" w:rsidRPr="00D6201D">
        <w:rPr>
          <w:spacing w:val="-4"/>
        </w:rPr>
        <w:t>)</w:t>
      </w:r>
      <w:r w:rsidRPr="00D6201D">
        <w:rPr>
          <w:spacing w:val="-4"/>
        </w:rPr>
        <w:t>.</w:t>
      </w:r>
      <w:r w:rsidR="0027495A" w:rsidRPr="00D6201D">
        <w:rPr>
          <w:spacing w:val="-4"/>
        </w:rPr>
        <w:t xml:space="preserve"> </w:t>
      </w:r>
      <w:r w:rsidRPr="00D6201D">
        <w:rPr>
          <w:spacing w:val="-4"/>
        </w:rPr>
        <w:t xml:space="preserve"> </w:t>
      </w:r>
    </w:p>
    <w:p w14:paraId="55D00D1E" w14:textId="6E6C9BCE" w:rsidR="00624764" w:rsidRPr="00D6201D" w:rsidRDefault="00796BDB" w:rsidP="008D396C">
      <w:pPr>
        <w:rPr>
          <w:spacing w:val="-4"/>
          <w:u w:val="single"/>
        </w:rPr>
      </w:pPr>
      <w:r w:rsidRPr="00D6201D">
        <w:rPr>
          <w:spacing w:val="-4"/>
          <w:u w:val="single"/>
        </w:rPr>
        <w:t>Submission of inspection data and</w:t>
      </w:r>
      <w:r w:rsidR="00624764" w:rsidRPr="00D6201D">
        <w:rPr>
          <w:spacing w:val="-4"/>
          <w:u w:val="single"/>
        </w:rPr>
        <w:t xml:space="preserve"> reports </w:t>
      </w:r>
      <w:r w:rsidR="002952A0" w:rsidRPr="00D6201D">
        <w:rPr>
          <w:spacing w:val="-4"/>
          <w:u w:val="single"/>
        </w:rPr>
        <w:t>including financial information</w:t>
      </w:r>
    </w:p>
    <w:p w14:paraId="138BB2F6" w14:textId="17AC8B9E" w:rsidR="00AC65D7" w:rsidRPr="00D6201D" w:rsidRDefault="00FA0F74" w:rsidP="00280B2F">
      <w:pPr>
        <w:pStyle w:val="BodyText2"/>
        <w:numPr>
          <w:ilvl w:val="0"/>
          <w:numId w:val="37"/>
        </w:numPr>
        <w:rPr>
          <w:b w:val="0"/>
          <w:i w:val="0"/>
          <w:spacing w:val="-4"/>
        </w:rPr>
      </w:pPr>
      <w:r w:rsidRPr="00D6201D">
        <w:rPr>
          <w:b w:val="0"/>
          <w:i w:val="0"/>
          <w:spacing w:val="-4"/>
        </w:rPr>
        <w:t>Grant recipients are required to enter CBI data</w:t>
      </w:r>
      <w:r w:rsidR="00B36F30" w:rsidRPr="00D6201D">
        <w:rPr>
          <w:b w:val="0"/>
          <w:i w:val="0"/>
          <w:spacing w:val="-4"/>
        </w:rPr>
        <w:t xml:space="preserve"> using the Survey123 </w:t>
      </w:r>
      <w:r w:rsidR="00611BCB" w:rsidRPr="00D6201D">
        <w:rPr>
          <w:b w:val="0"/>
          <w:i w:val="0"/>
          <w:spacing w:val="-4"/>
        </w:rPr>
        <w:t xml:space="preserve">CBI </w:t>
      </w:r>
      <w:r w:rsidR="00B36F30" w:rsidRPr="00D6201D">
        <w:rPr>
          <w:b w:val="0"/>
          <w:i w:val="0"/>
          <w:spacing w:val="-4"/>
        </w:rPr>
        <w:t>app created by DEP</w:t>
      </w:r>
      <w:r w:rsidR="00242070">
        <w:rPr>
          <w:b w:val="0"/>
          <w:i w:val="0"/>
          <w:spacing w:val="-4"/>
        </w:rPr>
        <w:t xml:space="preserve"> and the data must be kept </w:t>
      </w:r>
      <w:proofErr w:type="gramStart"/>
      <w:r w:rsidR="00242070">
        <w:rPr>
          <w:b w:val="0"/>
          <w:i w:val="0"/>
          <w:spacing w:val="-4"/>
        </w:rPr>
        <w:t>up-to-date</w:t>
      </w:r>
      <w:proofErr w:type="gramEnd"/>
      <w:r w:rsidRPr="00D6201D">
        <w:rPr>
          <w:b w:val="0"/>
          <w:i w:val="0"/>
          <w:spacing w:val="-4"/>
        </w:rPr>
        <w:t xml:space="preserve">. </w:t>
      </w:r>
    </w:p>
    <w:p w14:paraId="77F519AB" w14:textId="45ACD712" w:rsidR="003C7EF0" w:rsidRDefault="00031317" w:rsidP="00280B2F">
      <w:pPr>
        <w:pStyle w:val="BodyText2"/>
        <w:numPr>
          <w:ilvl w:val="0"/>
          <w:numId w:val="37"/>
        </w:numPr>
        <w:rPr>
          <w:b w:val="0"/>
          <w:i w:val="0"/>
          <w:spacing w:val="-4"/>
        </w:rPr>
      </w:pPr>
      <w:r w:rsidRPr="00031317">
        <w:rPr>
          <w:bCs/>
          <w:i w:val="0"/>
          <w:spacing w:val="-4"/>
          <w:u w:val="single"/>
        </w:rPr>
        <w:t>Some portion</w:t>
      </w:r>
      <w:r>
        <w:rPr>
          <w:bCs/>
          <w:i w:val="0"/>
          <w:spacing w:val="-4"/>
        </w:rPr>
        <w:t xml:space="preserve"> of i</w:t>
      </w:r>
      <w:r w:rsidR="003C7EF0" w:rsidRPr="00D6201D">
        <w:rPr>
          <w:bCs/>
          <w:i w:val="0"/>
          <w:spacing w:val="-4"/>
        </w:rPr>
        <w:t xml:space="preserve">nspection data </w:t>
      </w:r>
      <w:r>
        <w:rPr>
          <w:bCs/>
          <w:i w:val="0"/>
          <w:spacing w:val="-4"/>
        </w:rPr>
        <w:t xml:space="preserve">collected </w:t>
      </w:r>
      <w:r w:rsidR="003C7EF0" w:rsidRPr="00D6201D">
        <w:rPr>
          <w:bCs/>
          <w:i w:val="0"/>
          <w:spacing w:val="-4"/>
        </w:rPr>
        <w:t xml:space="preserve">through </w:t>
      </w:r>
      <w:r w:rsidR="001F624D" w:rsidRPr="00D6201D">
        <w:rPr>
          <w:bCs/>
          <w:i w:val="0"/>
          <w:spacing w:val="-4"/>
        </w:rPr>
        <w:t xml:space="preserve">the </w:t>
      </w:r>
      <w:r w:rsidR="003C7EF0" w:rsidRPr="00D6201D">
        <w:rPr>
          <w:bCs/>
          <w:i w:val="0"/>
          <w:spacing w:val="-4"/>
        </w:rPr>
        <w:t>July 4</w:t>
      </w:r>
      <w:r w:rsidR="001F624D" w:rsidRPr="00D6201D">
        <w:rPr>
          <w:bCs/>
          <w:i w:val="0"/>
          <w:spacing w:val="-4"/>
          <w:vertAlign w:val="superscript"/>
        </w:rPr>
        <w:t>th</w:t>
      </w:r>
      <w:r w:rsidR="003C7EF0" w:rsidRPr="00D6201D">
        <w:rPr>
          <w:bCs/>
          <w:i w:val="0"/>
          <w:spacing w:val="-4"/>
        </w:rPr>
        <w:t xml:space="preserve"> weekend must be </w:t>
      </w:r>
      <w:r w:rsidR="002D62C6" w:rsidRPr="00D6201D">
        <w:rPr>
          <w:bCs/>
          <w:i w:val="0"/>
          <w:spacing w:val="-4"/>
        </w:rPr>
        <w:t xml:space="preserve">submitted to DEP </w:t>
      </w:r>
      <w:r w:rsidR="003C7EF0" w:rsidRPr="00D6201D">
        <w:rPr>
          <w:bCs/>
          <w:i w:val="0"/>
          <w:spacing w:val="-4"/>
        </w:rPr>
        <w:t xml:space="preserve">by July </w:t>
      </w:r>
      <w:r w:rsidR="00992480">
        <w:rPr>
          <w:bCs/>
          <w:i w:val="0"/>
          <w:spacing w:val="-4"/>
        </w:rPr>
        <w:t>9</w:t>
      </w:r>
      <w:r w:rsidR="001F624D" w:rsidRPr="00D6201D">
        <w:rPr>
          <w:bCs/>
          <w:i w:val="0"/>
          <w:spacing w:val="-4"/>
          <w:vertAlign w:val="superscript"/>
        </w:rPr>
        <w:t>th</w:t>
      </w:r>
      <w:r w:rsidR="001F624D" w:rsidRPr="00D6201D">
        <w:rPr>
          <w:bCs/>
          <w:i w:val="0"/>
          <w:spacing w:val="-4"/>
        </w:rPr>
        <w:t xml:space="preserve">, </w:t>
      </w:r>
      <w:r w:rsidR="00066AF3">
        <w:rPr>
          <w:bCs/>
          <w:i w:val="0"/>
          <w:spacing w:val="-4"/>
        </w:rPr>
        <w:t>2024</w:t>
      </w:r>
      <w:r w:rsidR="001F624D" w:rsidRPr="00D6201D">
        <w:rPr>
          <w:bCs/>
          <w:i w:val="0"/>
          <w:spacing w:val="-4"/>
        </w:rPr>
        <w:t>,</w:t>
      </w:r>
      <w:r w:rsidR="003C7EF0" w:rsidRPr="00D6201D">
        <w:rPr>
          <w:bCs/>
          <w:i w:val="0"/>
          <w:spacing w:val="-4"/>
        </w:rPr>
        <w:t xml:space="preserve"> approv</w:t>
      </w:r>
      <w:r w:rsidR="00242070">
        <w:rPr>
          <w:bCs/>
          <w:i w:val="0"/>
          <w:spacing w:val="-4"/>
        </w:rPr>
        <w:t>al</w:t>
      </w:r>
      <w:r w:rsidR="003C7EF0" w:rsidRPr="00D6201D">
        <w:rPr>
          <w:bCs/>
          <w:i w:val="0"/>
          <w:spacing w:val="-4"/>
        </w:rPr>
        <w:t xml:space="preserve"> </w:t>
      </w:r>
      <w:r w:rsidR="00242070">
        <w:rPr>
          <w:bCs/>
          <w:i w:val="0"/>
          <w:spacing w:val="-4"/>
        </w:rPr>
        <w:t xml:space="preserve">of </w:t>
      </w:r>
      <w:r w:rsidR="003C7EF0" w:rsidRPr="00D6201D">
        <w:rPr>
          <w:bCs/>
          <w:i w:val="0"/>
          <w:spacing w:val="-4"/>
        </w:rPr>
        <w:t xml:space="preserve">the </w:t>
      </w:r>
      <w:r w:rsidR="006D301A" w:rsidRPr="00D6201D">
        <w:rPr>
          <w:bCs/>
          <w:i w:val="0"/>
          <w:spacing w:val="-4"/>
        </w:rPr>
        <w:t xml:space="preserve">initial </w:t>
      </w:r>
      <w:r w:rsidR="003C7EF0" w:rsidRPr="00D6201D">
        <w:rPr>
          <w:bCs/>
          <w:i w:val="0"/>
          <w:spacing w:val="-4"/>
        </w:rPr>
        <w:t>payment.</w:t>
      </w:r>
      <w:r w:rsidR="00773224" w:rsidRPr="00D6201D">
        <w:rPr>
          <w:bCs/>
          <w:i w:val="0"/>
          <w:spacing w:val="-4"/>
        </w:rPr>
        <w:t xml:space="preserve"> </w:t>
      </w:r>
      <w:r w:rsidR="00242070">
        <w:rPr>
          <w:bCs/>
          <w:i w:val="0"/>
          <w:spacing w:val="-4"/>
        </w:rPr>
        <w:t>P</w:t>
      </w:r>
      <w:r w:rsidR="00773224" w:rsidRPr="00D6201D">
        <w:rPr>
          <w:bCs/>
          <w:i w:val="0"/>
          <w:spacing w:val="-4"/>
        </w:rPr>
        <w:t xml:space="preserve">ayment will not be </w:t>
      </w:r>
      <w:r>
        <w:rPr>
          <w:bCs/>
          <w:i w:val="0"/>
          <w:spacing w:val="-4"/>
        </w:rPr>
        <w:t xml:space="preserve">provided </w:t>
      </w:r>
      <w:r w:rsidR="00773224" w:rsidRPr="00D6201D">
        <w:rPr>
          <w:bCs/>
          <w:i w:val="0"/>
          <w:spacing w:val="-4"/>
        </w:rPr>
        <w:t xml:space="preserve">if </w:t>
      </w:r>
      <w:r>
        <w:rPr>
          <w:bCs/>
          <w:i w:val="0"/>
          <w:spacing w:val="-4"/>
        </w:rPr>
        <w:t xml:space="preserve">no </w:t>
      </w:r>
      <w:r w:rsidR="00773224" w:rsidRPr="00D6201D">
        <w:rPr>
          <w:bCs/>
          <w:i w:val="0"/>
          <w:spacing w:val="-4"/>
        </w:rPr>
        <w:t xml:space="preserve">inspections are entered by the July </w:t>
      </w:r>
      <w:r>
        <w:rPr>
          <w:bCs/>
          <w:i w:val="0"/>
          <w:spacing w:val="-4"/>
        </w:rPr>
        <w:t>9</w:t>
      </w:r>
      <w:r w:rsidR="00773224" w:rsidRPr="00D6201D">
        <w:rPr>
          <w:bCs/>
          <w:i w:val="0"/>
          <w:spacing w:val="-4"/>
          <w:vertAlign w:val="superscript"/>
        </w:rPr>
        <w:t>th</w:t>
      </w:r>
      <w:r w:rsidR="00773224" w:rsidRPr="00D6201D">
        <w:rPr>
          <w:bCs/>
          <w:i w:val="0"/>
          <w:spacing w:val="-4"/>
        </w:rPr>
        <w:t xml:space="preserve"> due date</w:t>
      </w:r>
      <w:r w:rsidR="00773224" w:rsidRPr="00D6201D">
        <w:rPr>
          <w:b w:val="0"/>
          <w:i w:val="0"/>
          <w:spacing w:val="-4"/>
        </w:rPr>
        <w:t>.</w:t>
      </w:r>
    </w:p>
    <w:p w14:paraId="3BDCF067" w14:textId="6ABC5C52" w:rsidR="00031317" w:rsidRPr="00031317" w:rsidRDefault="00031317" w:rsidP="00031317">
      <w:pPr>
        <w:pStyle w:val="BodyText2"/>
        <w:numPr>
          <w:ilvl w:val="0"/>
          <w:numId w:val="37"/>
        </w:numPr>
        <w:rPr>
          <w:b w:val="0"/>
          <w:i w:val="0"/>
          <w:spacing w:val="-4"/>
        </w:rPr>
      </w:pPr>
      <w:r>
        <w:rPr>
          <w:bCs/>
          <w:i w:val="0"/>
          <w:spacing w:val="-4"/>
        </w:rPr>
        <w:lastRenderedPageBreak/>
        <w:t>Invoices for initial grant payments will not be processed after July 12</w:t>
      </w:r>
      <w:r w:rsidRPr="00031317">
        <w:rPr>
          <w:bCs/>
          <w:i w:val="0"/>
          <w:spacing w:val="-4"/>
          <w:vertAlign w:val="superscript"/>
        </w:rPr>
        <w:t>th</w:t>
      </w:r>
      <w:r>
        <w:rPr>
          <w:bCs/>
          <w:i w:val="0"/>
          <w:spacing w:val="-4"/>
        </w:rPr>
        <w:t>. In this case the entire award will be provided upon receipt and approval of the final report.</w:t>
      </w:r>
    </w:p>
    <w:p w14:paraId="7E8A7A1A" w14:textId="2DB6AE8C" w:rsidR="003C7EF0" w:rsidRPr="00D6201D" w:rsidRDefault="003C7EF0" w:rsidP="00280B2F">
      <w:pPr>
        <w:pStyle w:val="BodyText2"/>
        <w:numPr>
          <w:ilvl w:val="0"/>
          <w:numId w:val="37"/>
        </w:numPr>
        <w:rPr>
          <w:b w:val="0"/>
          <w:i w:val="0"/>
          <w:spacing w:val="-4"/>
        </w:rPr>
      </w:pPr>
      <w:r w:rsidRPr="00D6201D">
        <w:rPr>
          <w:b w:val="0"/>
          <w:i w:val="0"/>
          <w:spacing w:val="-4"/>
        </w:rPr>
        <w:t>Final grant funds will be released once all inspection data and a final report are submitted and approved by DEP.</w:t>
      </w:r>
      <w:r w:rsidR="00031317">
        <w:rPr>
          <w:b w:val="0"/>
          <w:i w:val="0"/>
          <w:spacing w:val="-4"/>
        </w:rPr>
        <w:t xml:space="preserve"> </w:t>
      </w:r>
      <w:r w:rsidR="00031317">
        <w:rPr>
          <w:bCs/>
          <w:i w:val="0"/>
          <w:spacing w:val="-4"/>
        </w:rPr>
        <w:t xml:space="preserve">Invoices for the final grant payment will not be processed after December </w:t>
      </w:r>
      <w:r w:rsidR="00CB39BA">
        <w:rPr>
          <w:bCs/>
          <w:i w:val="0"/>
          <w:spacing w:val="-4"/>
        </w:rPr>
        <w:t>6</w:t>
      </w:r>
      <w:r w:rsidR="00CB39BA" w:rsidRPr="00CB39BA">
        <w:rPr>
          <w:bCs/>
          <w:i w:val="0"/>
          <w:spacing w:val="-4"/>
          <w:vertAlign w:val="superscript"/>
        </w:rPr>
        <w:t>th</w:t>
      </w:r>
      <w:r w:rsidR="00031317">
        <w:rPr>
          <w:bCs/>
          <w:i w:val="0"/>
          <w:spacing w:val="-4"/>
        </w:rPr>
        <w:t>, 2024.</w:t>
      </w:r>
    </w:p>
    <w:p w14:paraId="3056D2E3" w14:textId="29CC0696" w:rsidR="00F70774" w:rsidRPr="00D6201D" w:rsidRDefault="00796BDB" w:rsidP="00665A6D">
      <w:pPr>
        <w:pStyle w:val="ListParagraph"/>
        <w:numPr>
          <w:ilvl w:val="0"/>
          <w:numId w:val="37"/>
        </w:numPr>
        <w:rPr>
          <w:spacing w:val="-4"/>
        </w:rPr>
      </w:pPr>
      <w:r w:rsidRPr="00D6201D">
        <w:rPr>
          <w:spacing w:val="-4"/>
        </w:rPr>
        <w:t>The</w:t>
      </w:r>
      <w:r w:rsidR="00FA0F74" w:rsidRPr="00D6201D">
        <w:rPr>
          <w:spacing w:val="-4"/>
        </w:rPr>
        <w:t xml:space="preserve"> </w:t>
      </w:r>
      <w:r w:rsidR="00624764" w:rsidRPr="00D6201D">
        <w:rPr>
          <w:spacing w:val="-4"/>
        </w:rPr>
        <w:t>final report</w:t>
      </w:r>
      <w:r w:rsidR="002952A0" w:rsidRPr="00D6201D">
        <w:rPr>
          <w:spacing w:val="-4"/>
        </w:rPr>
        <w:t xml:space="preserve"> </w:t>
      </w:r>
      <w:r w:rsidRPr="00D6201D">
        <w:rPr>
          <w:spacing w:val="-4"/>
        </w:rPr>
        <w:t>is</w:t>
      </w:r>
      <w:r w:rsidR="002952A0" w:rsidRPr="00D6201D">
        <w:rPr>
          <w:spacing w:val="-4"/>
        </w:rPr>
        <w:t xml:space="preserve"> </w:t>
      </w:r>
      <w:r w:rsidR="00FA0F74" w:rsidRPr="00D6201D">
        <w:rPr>
          <w:spacing w:val="-4"/>
        </w:rPr>
        <w:t xml:space="preserve">to be </w:t>
      </w:r>
      <w:r w:rsidR="002952A0" w:rsidRPr="00D6201D">
        <w:rPr>
          <w:spacing w:val="-4"/>
        </w:rPr>
        <w:t>sent to LEA by</w:t>
      </w:r>
      <w:r w:rsidR="004E57BA" w:rsidRPr="00D6201D">
        <w:rPr>
          <w:spacing w:val="-4"/>
        </w:rPr>
        <w:t xml:space="preserve"> the</w:t>
      </w:r>
      <w:r w:rsidR="002952A0" w:rsidRPr="00D6201D">
        <w:rPr>
          <w:spacing w:val="-4"/>
        </w:rPr>
        <w:t xml:space="preserve"> deadline </w:t>
      </w:r>
      <w:r w:rsidR="00665A6D" w:rsidRPr="00D6201D">
        <w:rPr>
          <w:spacing w:val="-4"/>
        </w:rPr>
        <w:t xml:space="preserve">found in section IV. </w:t>
      </w:r>
      <w:r w:rsidRPr="00D6201D">
        <w:rPr>
          <w:spacing w:val="-4"/>
        </w:rPr>
        <w:t>To help you track the information needed for the final report, understand that the information in the application</w:t>
      </w:r>
      <w:r w:rsidR="00B51490" w:rsidRPr="00D6201D">
        <w:rPr>
          <w:spacing w:val="-4"/>
        </w:rPr>
        <w:t xml:space="preserve"> (separate document)</w:t>
      </w:r>
      <w:r w:rsidRPr="00D6201D">
        <w:rPr>
          <w:spacing w:val="-4"/>
        </w:rPr>
        <w:t xml:space="preserve"> is the same information required for the final report</w:t>
      </w:r>
      <w:r w:rsidR="002952A0" w:rsidRPr="00D6201D">
        <w:rPr>
          <w:spacing w:val="-4"/>
        </w:rPr>
        <w:t>.</w:t>
      </w:r>
      <w:r w:rsidR="0027495A" w:rsidRPr="00D6201D">
        <w:rPr>
          <w:spacing w:val="-4"/>
        </w:rPr>
        <w:t xml:space="preserve"> </w:t>
      </w:r>
      <w:r w:rsidR="00B51490" w:rsidRPr="00D6201D">
        <w:rPr>
          <w:spacing w:val="-4"/>
        </w:rPr>
        <w:t>The</w:t>
      </w:r>
      <w:r w:rsidR="002952A0" w:rsidRPr="00D6201D">
        <w:rPr>
          <w:spacing w:val="-4"/>
        </w:rPr>
        <w:t xml:space="preserve"> final report form will be sent later in the season.</w:t>
      </w:r>
      <w:r w:rsidR="0027495A" w:rsidRPr="00D6201D">
        <w:rPr>
          <w:spacing w:val="-4"/>
        </w:rPr>
        <w:t xml:space="preserve"> </w:t>
      </w:r>
      <w:r w:rsidR="009B712D" w:rsidRPr="00D6201D">
        <w:rPr>
          <w:spacing w:val="-4"/>
        </w:rPr>
        <w:t>See report deadlines in section IV below.</w:t>
      </w:r>
    </w:p>
    <w:p w14:paraId="272079DC" w14:textId="77777777" w:rsidR="00420E21" w:rsidRPr="00D6201D" w:rsidRDefault="00420E21" w:rsidP="002952A0">
      <w:pPr>
        <w:pStyle w:val="Heading1"/>
        <w:rPr>
          <w:b w:val="0"/>
          <w:bCs w:val="0"/>
          <w:spacing w:val="-4"/>
        </w:rPr>
      </w:pPr>
    </w:p>
    <w:p w14:paraId="23EFBC93" w14:textId="00B0A80A" w:rsidR="002952A0" w:rsidRPr="00D6201D" w:rsidRDefault="002952A0" w:rsidP="002952A0">
      <w:pPr>
        <w:pStyle w:val="Heading1"/>
        <w:rPr>
          <w:spacing w:val="-4"/>
          <w:szCs w:val="28"/>
          <w:u w:val="single"/>
        </w:rPr>
      </w:pPr>
      <w:r w:rsidRPr="00D6201D">
        <w:rPr>
          <w:spacing w:val="-4"/>
          <w:szCs w:val="28"/>
          <w:u w:val="single"/>
        </w:rPr>
        <w:t xml:space="preserve">IV. </w:t>
      </w:r>
      <w:r w:rsidR="009B712D" w:rsidRPr="00D6201D">
        <w:rPr>
          <w:spacing w:val="-4"/>
          <w:szCs w:val="28"/>
          <w:u w:val="single"/>
        </w:rPr>
        <w:t>Key Dates</w:t>
      </w:r>
      <w:r w:rsidR="001F624D" w:rsidRPr="00D6201D">
        <w:rPr>
          <w:spacing w:val="-4"/>
          <w:szCs w:val="28"/>
          <w:u w:val="single"/>
        </w:rPr>
        <w:t xml:space="preserve"> and Payment Guidelines</w:t>
      </w:r>
    </w:p>
    <w:p w14:paraId="3F220A1A" w14:textId="77777777" w:rsidR="00420E21" w:rsidRPr="00D6201D" w:rsidRDefault="00420E21" w:rsidP="00420E21">
      <w:pPr>
        <w:rPr>
          <w:spacing w:val="-4"/>
        </w:rPr>
      </w:pPr>
    </w:p>
    <w:p w14:paraId="17EA51DA" w14:textId="2CABF58E" w:rsidR="003F1022" w:rsidRPr="00D6201D" w:rsidRDefault="003F1022" w:rsidP="00CF6944">
      <w:pPr>
        <w:pStyle w:val="BodyText2"/>
        <w:rPr>
          <w:i w:val="0"/>
          <w:spacing w:val="-4"/>
          <w:u w:val="single"/>
        </w:rPr>
      </w:pPr>
      <w:r w:rsidRPr="00D6201D">
        <w:rPr>
          <w:i w:val="0"/>
          <w:spacing w:val="-4"/>
          <w:u w:val="single"/>
        </w:rPr>
        <w:t>Grant payments and reporting</w:t>
      </w:r>
      <w:r w:rsidR="00DE2C8B" w:rsidRPr="00D6201D">
        <w:rPr>
          <w:i w:val="0"/>
          <w:spacing w:val="-4"/>
          <w:u w:val="single"/>
        </w:rPr>
        <w:t xml:space="preserve"> (PLEASE BE AWARE OF SIGNIFICANT CHANGES TO THE PAYMENT PROCESS </w:t>
      </w:r>
      <w:r w:rsidR="00F959C4" w:rsidRPr="00D6201D">
        <w:rPr>
          <w:i w:val="0"/>
          <w:spacing w:val="-4"/>
          <w:u w:val="single"/>
        </w:rPr>
        <w:t xml:space="preserve">IN </w:t>
      </w:r>
      <w:r w:rsidR="00066AF3">
        <w:rPr>
          <w:i w:val="0"/>
          <w:spacing w:val="-4"/>
          <w:u w:val="single"/>
        </w:rPr>
        <w:t>2024</w:t>
      </w:r>
      <w:r w:rsidR="00DE2C8B" w:rsidRPr="00D6201D">
        <w:rPr>
          <w:i w:val="0"/>
          <w:spacing w:val="-4"/>
          <w:u w:val="single"/>
        </w:rPr>
        <w:t>)</w:t>
      </w:r>
      <w:r w:rsidRPr="00D6201D">
        <w:rPr>
          <w:i w:val="0"/>
          <w:spacing w:val="-4"/>
          <w:u w:val="single"/>
        </w:rPr>
        <w:t>:</w:t>
      </w:r>
    </w:p>
    <w:p w14:paraId="66ABFDB4" w14:textId="5802F024" w:rsidR="00D50DB3" w:rsidRPr="00D6201D" w:rsidRDefault="00F91B16" w:rsidP="002863A6">
      <w:pPr>
        <w:pStyle w:val="BodyText2"/>
        <w:rPr>
          <w:b w:val="0"/>
          <w:i w:val="0"/>
          <w:spacing w:val="-4"/>
        </w:rPr>
      </w:pPr>
      <w:r w:rsidRPr="00D6201D">
        <w:rPr>
          <w:b w:val="0"/>
          <w:i w:val="0"/>
          <w:spacing w:val="-4"/>
        </w:rPr>
        <w:t xml:space="preserve">There will be </w:t>
      </w:r>
      <w:r w:rsidR="00AE04CF" w:rsidRPr="00A21C5C">
        <w:rPr>
          <w:b w:val="0"/>
          <w:i w:val="0"/>
          <w:spacing w:val="-4"/>
        </w:rPr>
        <w:t>two</w:t>
      </w:r>
      <w:r w:rsidRPr="00A21C5C">
        <w:rPr>
          <w:b w:val="0"/>
          <w:i w:val="0"/>
          <w:spacing w:val="-4"/>
        </w:rPr>
        <w:t xml:space="preserve"> payments</w:t>
      </w:r>
      <w:r w:rsidRPr="00D6201D">
        <w:rPr>
          <w:b w:val="0"/>
          <w:i w:val="0"/>
          <w:spacing w:val="-4"/>
        </w:rPr>
        <w:t xml:space="preserve"> </w:t>
      </w:r>
      <w:r w:rsidR="00AE04CF" w:rsidRPr="00D6201D">
        <w:rPr>
          <w:b w:val="0"/>
          <w:i w:val="0"/>
          <w:spacing w:val="-4"/>
        </w:rPr>
        <w:t xml:space="preserve">for the </w:t>
      </w:r>
      <w:r w:rsidR="00066AF3">
        <w:rPr>
          <w:b w:val="0"/>
          <w:i w:val="0"/>
          <w:spacing w:val="-4"/>
        </w:rPr>
        <w:t>2024</w:t>
      </w:r>
      <w:r w:rsidR="00AE04CF" w:rsidRPr="00D6201D">
        <w:rPr>
          <w:b w:val="0"/>
          <w:i w:val="0"/>
          <w:spacing w:val="-4"/>
        </w:rPr>
        <w:t xml:space="preserve"> season under the following guidelines</w:t>
      </w:r>
      <w:r w:rsidRPr="00D6201D">
        <w:rPr>
          <w:b w:val="0"/>
          <w:i w:val="0"/>
          <w:spacing w:val="-4"/>
        </w:rPr>
        <w:t>:</w:t>
      </w:r>
    </w:p>
    <w:p w14:paraId="76ED15E1" w14:textId="18520DD0" w:rsidR="006145A0" w:rsidRDefault="00D50DB3" w:rsidP="006145A0">
      <w:pPr>
        <w:pStyle w:val="BodyText2"/>
        <w:numPr>
          <w:ilvl w:val="0"/>
          <w:numId w:val="13"/>
        </w:numPr>
        <w:tabs>
          <w:tab w:val="clear" w:pos="360"/>
        </w:tabs>
        <w:rPr>
          <w:b w:val="0"/>
          <w:i w:val="0"/>
          <w:spacing w:val="-4"/>
        </w:rPr>
      </w:pPr>
      <w:r w:rsidRPr="00D6201D">
        <w:rPr>
          <w:bCs/>
          <w:i w:val="0"/>
          <w:spacing w:val="-4"/>
        </w:rPr>
        <w:t xml:space="preserve">Invoices for initial and final payments must be generated by the </w:t>
      </w:r>
      <w:r w:rsidR="00AE04CF" w:rsidRPr="00D6201D">
        <w:rPr>
          <w:bCs/>
          <w:i w:val="0"/>
          <w:spacing w:val="-4"/>
        </w:rPr>
        <w:t>grantee</w:t>
      </w:r>
      <w:r w:rsidRPr="00D6201D">
        <w:rPr>
          <w:b w:val="0"/>
          <w:i w:val="0"/>
          <w:spacing w:val="-4"/>
        </w:rPr>
        <w:t>.</w:t>
      </w:r>
    </w:p>
    <w:p w14:paraId="1EE8A0E2" w14:textId="4CC95201" w:rsidR="006145A0" w:rsidRPr="006145A0" w:rsidRDefault="006145A0" w:rsidP="006145A0">
      <w:pPr>
        <w:pStyle w:val="BodyText2"/>
        <w:numPr>
          <w:ilvl w:val="0"/>
          <w:numId w:val="13"/>
        </w:numPr>
        <w:tabs>
          <w:tab w:val="clear" w:pos="360"/>
        </w:tabs>
        <w:ind w:left="720"/>
        <w:rPr>
          <w:b w:val="0"/>
          <w:i w:val="0"/>
          <w:spacing w:val="-4"/>
        </w:rPr>
      </w:pPr>
      <w:r>
        <w:rPr>
          <w:bCs/>
          <w:i w:val="0"/>
          <w:spacing w:val="-4"/>
        </w:rPr>
        <w:t>Jpegs and signatures drawn using the</w:t>
      </w:r>
      <w:r w:rsidR="00A21C5C">
        <w:rPr>
          <w:bCs/>
          <w:i w:val="0"/>
          <w:spacing w:val="-4"/>
        </w:rPr>
        <w:t xml:space="preserve"> Adobe</w:t>
      </w:r>
      <w:r>
        <w:rPr>
          <w:bCs/>
          <w:i w:val="0"/>
          <w:spacing w:val="-4"/>
        </w:rPr>
        <w:t xml:space="preserve"> pen or marker tool </w:t>
      </w:r>
      <w:r w:rsidRPr="006145A0">
        <w:rPr>
          <w:bCs/>
          <w:i w:val="0"/>
          <w:spacing w:val="-4"/>
          <w:u w:val="single"/>
        </w:rPr>
        <w:t>will not</w:t>
      </w:r>
      <w:r>
        <w:rPr>
          <w:bCs/>
          <w:i w:val="0"/>
          <w:spacing w:val="-4"/>
        </w:rPr>
        <w:t xml:space="preserve"> be accepted. Grantees must a.) Use the official Adobe signature tool or, b.) provide a handwritten signature on a physical copy which is then scanned and converted to pdf or mailed to DEP.</w:t>
      </w:r>
    </w:p>
    <w:p w14:paraId="70FCDE67" w14:textId="4A2DF51D" w:rsidR="00DE2C8B" w:rsidRPr="00D6201D" w:rsidRDefault="00E626A6" w:rsidP="00AE04CF">
      <w:pPr>
        <w:pStyle w:val="BodyText2"/>
        <w:numPr>
          <w:ilvl w:val="0"/>
          <w:numId w:val="13"/>
        </w:numPr>
        <w:tabs>
          <w:tab w:val="clear" w:pos="360"/>
        </w:tabs>
        <w:rPr>
          <w:b w:val="0"/>
          <w:i w:val="0"/>
          <w:spacing w:val="-4"/>
        </w:rPr>
      </w:pPr>
      <w:r>
        <w:rPr>
          <w:b w:val="0"/>
          <w:i w:val="0"/>
          <w:spacing w:val="-4"/>
        </w:rPr>
        <w:t>Initial invoices for s</w:t>
      </w:r>
      <w:r w:rsidR="00DE2C8B" w:rsidRPr="006145A0">
        <w:rPr>
          <w:b w:val="0"/>
          <w:i w:val="0"/>
          <w:spacing w:val="-4"/>
        </w:rPr>
        <w:t>eventy-five</w:t>
      </w:r>
      <w:r w:rsidR="003F1022" w:rsidRPr="006145A0">
        <w:rPr>
          <w:b w:val="0"/>
          <w:i w:val="0"/>
          <w:spacing w:val="-4"/>
        </w:rPr>
        <w:t xml:space="preserve"> percent of </w:t>
      </w:r>
      <w:r w:rsidR="00F91B16" w:rsidRPr="006145A0">
        <w:rPr>
          <w:b w:val="0"/>
          <w:i w:val="0"/>
          <w:spacing w:val="-4"/>
        </w:rPr>
        <w:t xml:space="preserve">the </w:t>
      </w:r>
      <w:r w:rsidR="005B74F5" w:rsidRPr="006145A0">
        <w:rPr>
          <w:b w:val="0"/>
          <w:i w:val="0"/>
          <w:spacing w:val="-4"/>
        </w:rPr>
        <w:t>award</w:t>
      </w:r>
      <w:r w:rsidR="003F1022" w:rsidRPr="006145A0">
        <w:rPr>
          <w:b w:val="0"/>
          <w:i w:val="0"/>
          <w:spacing w:val="-4"/>
        </w:rPr>
        <w:t xml:space="preserve"> </w:t>
      </w:r>
      <w:r>
        <w:rPr>
          <w:b w:val="0"/>
          <w:i w:val="0"/>
          <w:spacing w:val="-4"/>
        </w:rPr>
        <w:t>can be submitted upon</w:t>
      </w:r>
      <w:r w:rsidR="00DE2C8B" w:rsidRPr="006145A0">
        <w:rPr>
          <w:b w:val="0"/>
          <w:i w:val="0"/>
          <w:spacing w:val="-4"/>
        </w:rPr>
        <w:t xml:space="preserve"> entry of </w:t>
      </w:r>
      <w:r w:rsidR="00DE2C8B" w:rsidRPr="006145A0">
        <w:rPr>
          <w:b w:val="0"/>
          <w:i w:val="0"/>
          <w:spacing w:val="-4"/>
          <w:u w:val="single"/>
        </w:rPr>
        <w:t>initial</w:t>
      </w:r>
      <w:r w:rsidR="00DE2C8B" w:rsidRPr="006145A0">
        <w:rPr>
          <w:b w:val="0"/>
          <w:i w:val="0"/>
          <w:spacing w:val="-4"/>
        </w:rPr>
        <w:t xml:space="preserve"> inspections into the CBI Survey123 app.</w:t>
      </w:r>
      <w:r w:rsidR="00DE2C8B" w:rsidRPr="00D6201D">
        <w:rPr>
          <w:b w:val="0"/>
          <w:i w:val="0"/>
          <w:spacing w:val="-4"/>
        </w:rPr>
        <w:t xml:space="preserve"> Inspections can be entered by </w:t>
      </w:r>
      <w:r w:rsidR="001F624D" w:rsidRPr="00D6201D">
        <w:rPr>
          <w:b w:val="0"/>
          <w:i w:val="0"/>
          <w:spacing w:val="-4"/>
        </w:rPr>
        <w:t>the</w:t>
      </w:r>
      <w:r w:rsidR="00AE04CF" w:rsidRPr="00D6201D">
        <w:rPr>
          <w:b w:val="0"/>
          <w:i w:val="0"/>
          <w:spacing w:val="-4"/>
        </w:rPr>
        <w:t xml:space="preserve"> grantee</w:t>
      </w:r>
      <w:r w:rsidR="00DE2C8B" w:rsidRPr="00D6201D">
        <w:rPr>
          <w:b w:val="0"/>
          <w:i w:val="0"/>
          <w:spacing w:val="-4"/>
        </w:rPr>
        <w:t xml:space="preserve"> at any time after their coordinator has completed the CBI training for the </w:t>
      </w:r>
      <w:r w:rsidR="00066AF3">
        <w:rPr>
          <w:b w:val="0"/>
          <w:i w:val="0"/>
          <w:spacing w:val="-4"/>
        </w:rPr>
        <w:t>2024</w:t>
      </w:r>
      <w:r w:rsidR="00DE2C8B" w:rsidRPr="00D6201D">
        <w:rPr>
          <w:b w:val="0"/>
          <w:i w:val="0"/>
          <w:spacing w:val="-4"/>
        </w:rPr>
        <w:t xml:space="preserve"> season</w:t>
      </w:r>
      <w:r w:rsidR="001F624D" w:rsidRPr="00D6201D">
        <w:rPr>
          <w:b w:val="0"/>
          <w:i w:val="0"/>
          <w:spacing w:val="-4"/>
        </w:rPr>
        <w:t xml:space="preserve"> and may be conducted by an employee or volunteer</w:t>
      </w:r>
      <w:r w:rsidR="00DE2C8B" w:rsidRPr="00D6201D">
        <w:rPr>
          <w:b w:val="0"/>
          <w:i w:val="0"/>
          <w:spacing w:val="-4"/>
        </w:rPr>
        <w:t>.</w:t>
      </w:r>
      <w:r w:rsidR="00AE04CF" w:rsidRPr="00D6201D">
        <w:rPr>
          <w:b w:val="0"/>
          <w:i w:val="0"/>
          <w:spacing w:val="-4"/>
        </w:rPr>
        <w:t xml:space="preserve"> </w:t>
      </w:r>
    </w:p>
    <w:p w14:paraId="04333A44" w14:textId="76995B56" w:rsidR="00773224" w:rsidRPr="00A21C5C" w:rsidRDefault="00AE04CF" w:rsidP="002863A6">
      <w:pPr>
        <w:pStyle w:val="BodyText2"/>
        <w:numPr>
          <w:ilvl w:val="0"/>
          <w:numId w:val="13"/>
        </w:numPr>
        <w:tabs>
          <w:tab w:val="clear" w:pos="360"/>
        </w:tabs>
        <w:rPr>
          <w:b w:val="0"/>
          <w:i w:val="0"/>
          <w:spacing w:val="-4"/>
        </w:rPr>
      </w:pPr>
      <w:r w:rsidRPr="00A21C5C">
        <w:rPr>
          <w:b w:val="0"/>
          <w:i w:val="0"/>
          <w:spacing w:val="-4"/>
        </w:rPr>
        <w:t>Grantees</w:t>
      </w:r>
      <w:r w:rsidR="00773224" w:rsidRPr="00A21C5C">
        <w:rPr>
          <w:b w:val="0"/>
          <w:i w:val="0"/>
          <w:spacing w:val="-4"/>
        </w:rPr>
        <w:t xml:space="preserve"> requiring funds prior to the completion of initial inspection efforts will need to submit a letter stating </w:t>
      </w:r>
      <w:r w:rsidR="00D50DB3" w:rsidRPr="00A21C5C">
        <w:rPr>
          <w:b w:val="0"/>
          <w:i w:val="0"/>
          <w:spacing w:val="-4"/>
        </w:rPr>
        <w:t>proof of hardship</w:t>
      </w:r>
      <w:r w:rsidR="00773224" w:rsidRPr="00A21C5C">
        <w:rPr>
          <w:b w:val="0"/>
          <w:i w:val="0"/>
          <w:spacing w:val="-4"/>
        </w:rPr>
        <w:t xml:space="preserve"> </w:t>
      </w:r>
      <w:r w:rsidR="00D50DB3" w:rsidRPr="00A21C5C">
        <w:rPr>
          <w:b w:val="0"/>
          <w:i w:val="0"/>
          <w:spacing w:val="-4"/>
        </w:rPr>
        <w:t>(</w:t>
      </w:r>
      <w:r w:rsidR="00773224" w:rsidRPr="00A21C5C">
        <w:rPr>
          <w:b w:val="0"/>
          <w:i w:val="0"/>
          <w:spacing w:val="-4"/>
        </w:rPr>
        <w:t>i.e., unable to hire personnel</w:t>
      </w:r>
      <w:r w:rsidR="00D50DB3" w:rsidRPr="00A21C5C">
        <w:rPr>
          <w:b w:val="0"/>
          <w:i w:val="0"/>
          <w:spacing w:val="-4"/>
        </w:rPr>
        <w:t>). Financial information</w:t>
      </w:r>
      <w:r w:rsidRPr="00A21C5C">
        <w:rPr>
          <w:b w:val="0"/>
          <w:i w:val="0"/>
          <w:spacing w:val="-4"/>
        </w:rPr>
        <w:t xml:space="preserve"> may be required.</w:t>
      </w:r>
      <w:r w:rsidR="0027495A" w:rsidRPr="00A21C5C">
        <w:rPr>
          <w:b w:val="0"/>
          <w:i w:val="0"/>
          <w:spacing w:val="-4"/>
        </w:rPr>
        <w:t xml:space="preserve">  </w:t>
      </w:r>
    </w:p>
    <w:p w14:paraId="74274245" w14:textId="212640F0" w:rsidR="00E626A6" w:rsidRDefault="000214C6" w:rsidP="00AE04CF">
      <w:pPr>
        <w:pStyle w:val="BodyText2"/>
        <w:numPr>
          <w:ilvl w:val="0"/>
          <w:numId w:val="13"/>
        </w:numPr>
        <w:tabs>
          <w:tab w:val="clear" w:pos="360"/>
        </w:tabs>
        <w:rPr>
          <w:b w:val="0"/>
          <w:i w:val="0"/>
          <w:spacing w:val="-4"/>
        </w:rPr>
      </w:pPr>
      <w:r w:rsidRPr="00D6201D">
        <w:rPr>
          <w:b w:val="0"/>
          <w:i w:val="0"/>
          <w:spacing w:val="-4"/>
        </w:rPr>
        <w:t xml:space="preserve">The final payment of twenty-five </w:t>
      </w:r>
      <w:r w:rsidR="00896C6C" w:rsidRPr="00D6201D">
        <w:rPr>
          <w:b w:val="0"/>
          <w:i w:val="0"/>
          <w:spacing w:val="-4"/>
        </w:rPr>
        <w:t xml:space="preserve">percent </w:t>
      </w:r>
      <w:r w:rsidRPr="00D6201D">
        <w:rPr>
          <w:b w:val="0"/>
          <w:i w:val="0"/>
          <w:spacing w:val="-4"/>
        </w:rPr>
        <w:t>will be paid upon receipt</w:t>
      </w:r>
      <w:r w:rsidR="00B51490" w:rsidRPr="00D6201D">
        <w:rPr>
          <w:b w:val="0"/>
          <w:i w:val="0"/>
          <w:spacing w:val="-4"/>
        </w:rPr>
        <w:t xml:space="preserve"> of the</w:t>
      </w:r>
      <w:r w:rsidRPr="00D6201D">
        <w:rPr>
          <w:b w:val="0"/>
          <w:i w:val="0"/>
          <w:spacing w:val="-4"/>
        </w:rPr>
        <w:t xml:space="preserve"> </w:t>
      </w:r>
      <w:r w:rsidR="00B51490" w:rsidRPr="00D6201D">
        <w:rPr>
          <w:b w:val="0"/>
          <w:i w:val="0"/>
          <w:spacing w:val="-4"/>
        </w:rPr>
        <w:t xml:space="preserve">remaining inspection data </w:t>
      </w:r>
      <w:r w:rsidRPr="00D6201D">
        <w:rPr>
          <w:b w:val="0"/>
          <w:i w:val="0"/>
          <w:spacing w:val="-4"/>
        </w:rPr>
        <w:t>and approval of t</w:t>
      </w:r>
      <w:r w:rsidR="001440D0" w:rsidRPr="00D6201D">
        <w:rPr>
          <w:b w:val="0"/>
          <w:i w:val="0"/>
          <w:spacing w:val="-4"/>
        </w:rPr>
        <w:t>he final report</w:t>
      </w:r>
      <w:r w:rsidRPr="00D6201D">
        <w:rPr>
          <w:b w:val="0"/>
          <w:i w:val="0"/>
          <w:spacing w:val="-4"/>
        </w:rPr>
        <w:t>.</w:t>
      </w:r>
      <w:r w:rsidR="0027495A" w:rsidRPr="00D6201D">
        <w:rPr>
          <w:b w:val="0"/>
          <w:i w:val="0"/>
          <w:spacing w:val="-4"/>
        </w:rPr>
        <w:t xml:space="preserve"> </w:t>
      </w:r>
    </w:p>
    <w:p w14:paraId="275DA88B" w14:textId="60212F7A" w:rsidR="00AE04CF" w:rsidRPr="00D6201D" w:rsidRDefault="000214C6" w:rsidP="00AE04CF">
      <w:pPr>
        <w:pStyle w:val="BodyText2"/>
        <w:numPr>
          <w:ilvl w:val="0"/>
          <w:numId w:val="13"/>
        </w:numPr>
        <w:tabs>
          <w:tab w:val="clear" w:pos="360"/>
        </w:tabs>
        <w:rPr>
          <w:b w:val="0"/>
          <w:i w:val="0"/>
          <w:spacing w:val="-4"/>
        </w:rPr>
      </w:pPr>
      <w:r w:rsidRPr="00D6201D">
        <w:rPr>
          <w:b w:val="0"/>
          <w:i w:val="0"/>
          <w:spacing w:val="-4"/>
        </w:rPr>
        <w:t xml:space="preserve">The final report </w:t>
      </w:r>
      <w:r w:rsidR="001440D0" w:rsidRPr="00D6201D">
        <w:rPr>
          <w:b w:val="0"/>
          <w:i w:val="0"/>
          <w:spacing w:val="-4"/>
        </w:rPr>
        <w:t>must be subm</w:t>
      </w:r>
      <w:r w:rsidR="00C82F73" w:rsidRPr="00D6201D">
        <w:rPr>
          <w:b w:val="0"/>
          <w:i w:val="0"/>
          <w:spacing w:val="-4"/>
        </w:rPr>
        <w:t xml:space="preserve">itted to LEA by </w:t>
      </w:r>
      <w:r w:rsidR="006D301A" w:rsidRPr="00D6201D">
        <w:rPr>
          <w:i w:val="0"/>
          <w:spacing w:val="-4"/>
        </w:rPr>
        <w:t>November</w:t>
      </w:r>
      <w:r w:rsidR="0002584A" w:rsidRPr="00D6201D">
        <w:rPr>
          <w:i w:val="0"/>
          <w:spacing w:val="-4"/>
        </w:rPr>
        <w:t xml:space="preserve"> </w:t>
      </w:r>
      <w:r w:rsidR="005766F2">
        <w:rPr>
          <w:i w:val="0"/>
          <w:spacing w:val="-4"/>
        </w:rPr>
        <w:t>8</w:t>
      </w:r>
      <w:r w:rsidR="005766F2" w:rsidRPr="005766F2">
        <w:rPr>
          <w:i w:val="0"/>
          <w:spacing w:val="-4"/>
          <w:vertAlign w:val="superscript"/>
        </w:rPr>
        <w:t>th</w:t>
      </w:r>
      <w:r w:rsidR="00FE42AA" w:rsidRPr="00D6201D">
        <w:rPr>
          <w:i w:val="0"/>
          <w:spacing w:val="-4"/>
        </w:rPr>
        <w:t xml:space="preserve">, </w:t>
      </w:r>
      <w:r w:rsidR="00066AF3">
        <w:rPr>
          <w:i w:val="0"/>
          <w:spacing w:val="-4"/>
        </w:rPr>
        <w:t>2024</w:t>
      </w:r>
      <w:r w:rsidR="00AE04CF" w:rsidRPr="00D6201D">
        <w:rPr>
          <w:i w:val="0"/>
          <w:spacing w:val="-4"/>
        </w:rPr>
        <w:t>,</w:t>
      </w:r>
      <w:r w:rsidR="00F91B16" w:rsidRPr="00D6201D">
        <w:rPr>
          <w:b w:val="0"/>
          <w:i w:val="0"/>
          <w:spacing w:val="-4"/>
        </w:rPr>
        <w:t xml:space="preserve"> </w:t>
      </w:r>
      <w:r w:rsidR="00933507" w:rsidRPr="00D6201D">
        <w:rPr>
          <w:b w:val="0"/>
          <w:i w:val="0"/>
          <w:spacing w:val="-4"/>
        </w:rPr>
        <w:t>unless permission is obtained from DEP</w:t>
      </w:r>
      <w:r w:rsidR="005E440D" w:rsidRPr="00D6201D">
        <w:rPr>
          <w:b w:val="0"/>
          <w:i w:val="0"/>
          <w:spacing w:val="-4"/>
        </w:rPr>
        <w:t>.</w:t>
      </w:r>
      <w:r w:rsidR="0027495A" w:rsidRPr="00D6201D">
        <w:rPr>
          <w:b w:val="0"/>
          <w:i w:val="0"/>
          <w:spacing w:val="-4"/>
        </w:rPr>
        <w:t xml:space="preserve"> </w:t>
      </w:r>
      <w:r w:rsidRPr="00D6201D">
        <w:rPr>
          <w:b w:val="0"/>
          <w:i w:val="0"/>
          <w:spacing w:val="-4"/>
        </w:rPr>
        <w:t xml:space="preserve">The final payment </w:t>
      </w:r>
      <w:r w:rsidR="004E57BA" w:rsidRPr="00D6201D">
        <w:rPr>
          <w:b w:val="0"/>
          <w:i w:val="0"/>
          <w:spacing w:val="-4"/>
        </w:rPr>
        <w:t xml:space="preserve">may </w:t>
      </w:r>
      <w:r w:rsidR="003F1022" w:rsidRPr="00D6201D">
        <w:rPr>
          <w:b w:val="0"/>
          <w:i w:val="0"/>
          <w:spacing w:val="-4"/>
        </w:rPr>
        <w:t xml:space="preserve">be forfeited if the </w:t>
      </w:r>
      <w:r w:rsidR="00C82F73" w:rsidRPr="00D6201D">
        <w:rPr>
          <w:b w:val="0"/>
          <w:i w:val="0"/>
          <w:spacing w:val="-4"/>
        </w:rPr>
        <w:t xml:space="preserve">final </w:t>
      </w:r>
      <w:r w:rsidR="003F1022" w:rsidRPr="00D6201D">
        <w:rPr>
          <w:b w:val="0"/>
          <w:i w:val="0"/>
          <w:spacing w:val="-4"/>
        </w:rPr>
        <w:t>report</w:t>
      </w:r>
      <w:r w:rsidR="00FE42AA" w:rsidRPr="00D6201D">
        <w:rPr>
          <w:b w:val="0"/>
          <w:i w:val="0"/>
          <w:spacing w:val="-4"/>
        </w:rPr>
        <w:t xml:space="preserve"> and/or electronic inspection data</w:t>
      </w:r>
      <w:r w:rsidR="003F1022" w:rsidRPr="00D6201D">
        <w:rPr>
          <w:b w:val="0"/>
          <w:i w:val="0"/>
          <w:spacing w:val="-4"/>
        </w:rPr>
        <w:t xml:space="preserve"> is not submitted by this deadline.</w:t>
      </w:r>
      <w:r w:rsidR="00AE04CF" w:rsidRPr="00D6201D">
        <w:rPr>
          <w:b w:val="0"/>
          <w:i w:val="0"/>
          <w:spacing w:val="-4"/>
        </w:rPr>
        <w:t xml:space="preserve"> </w:t>
      </w:r>
    </w:p>
    <w:p w14:paraId="07238A9B" w14:textId="77777777" w:rsidR="009B712D" w:rsidRPr="00D6201D" w:rsidRDefault="009B712D" w:rsidP="009B712D">
      <w:pPr>
        <w:pStyle w:val="BodyText2"/>
        <w:rPr>
          <w:b w:val="0"/>
          <w:i w:val="0"/>
          <w:spacing w:val="-4"/>
        </w:rPr>
      </w:pPr>
    </w:p>
    <w:p w14:paraId="79890C56" w14:textId="77777777" w:rsidR="009B712D" w:rsidRPr="00D6201D" w:rsidRDefault="009B712D" w:rsidP="009B712D">
      <w:pPr>
        <w:pStyle w:val="Heading1"/>
        <w:rPr>
          <w:spacing w:val="-4"/>
          <w:sz w:val="24"/>
          <w:u w:val="single"/>
        </w:rPr>
      </w:pPr>
      <w:r w:rsidRPr="00D6201D">
        <w:rPr>
          <w:spacing w:val="-4"/>
          <w:sz w:val="24"/>
          <w:u w:val="single"/>
        </w:rPr>
        <w:t>Application Deadline</w:t>
      </w:r>
    </w:p>
    <w:p w14:paraId="5DE44882" w14:textId="77777777" w:rsidR="00341255" w:rsidRDefault="00341255" w:rsidP="000E1428">
      <w:pPr>
        <w:numPr>
          <w:ilvl w:val="0"/>
          <w:numId w:val="1"/>
        </w:numPr>
        <w:rPr>
          <w:spacing w:val="-4"/>
        </w:rPr>
      </w:pPr>
      <w:r>
        <w:rPr>
          <w:b/>
          <w:bCs/>
          <w:spacing w:val="-4"/>
        </w:rPr>
        <w:t xml:space="preserve">Reports and Applications must use Excel or an equivalent spreadsheet program. </w:t>
      </w:r>
      <w:r w:rsidR="000E1428" w:rsidRPr="00D6201D">
        <w:rPr>
          <w:spacing w:val="-4"/>
        </w:rPr>
        <w:t xml:space="preserve">The application </w:t>
      </w:r>
      <w:r w:rsidR="001F624D" w:rsidRPr="00D6201D">
        <w:rPr>
          <w:spacing w:val="-4"/>
        </w:rPr>
        <w:t>and final report are available</w:t>
      </w:r>
      <w:r>
        <w:rPr>
          <w:spacing w:val="-4"/>
        </w:rPr>
        <w:t xml:space="preserve"> as</w:t>
      </w:r>
      <w:r w:rsidR="000E1428" w:rsidRPr="00D6201D">
        <w:rPr>
          <w:spacing w:val="-4"/>
        </w:rPr>
        <w:t xml:space="preserve"> an Excel file.</w:t>
      </w:r>
      <w:r w:rsidR="0027495A" w:rsidRPr="00D6201D">
        <w:rPr>
          <w:spacing w:val="-4"/>
        </w:rPr>
        <w:t xml:space="preserve"> </w:t>
      </w:r>
      <w:r w:rsidR="00FE42AA" w:rsidRPr="00D6201D">
        <w:rPr>
          <w:spacing w:val="-4"/>
        </w:rPr>
        <w:t>For your convenience t</w:t>
      </w:r>
      <w:r w:rsidR="000E1428" w:rsidRPr="00D6201D">
        <w:rPr>
          <w:spacing w:val="-4"/>
        </w:rPr>
        <w:t xml:space="preserve">he Excel application form pre-populates cells based on entered information in the first </w:t>
      </w:r>
      <w:r w:rsidR="00842D50" w:rsidRPr="00D6201D">
        <w:rPr>
          <w:spacing w:val="-4"/>
        </w:rPr>
        <w:t>table</w:t>
      </w:r>
      <w:r w:rsidR="00915F60" w:rsidRPr="00D6201D">
        <w:rPr>
          <w:spacing w:val="-4"/>
        </w:rPr>
        <w:t>.</w:t>
      </w:r>
      <w:r w:rsidR="0027495A" w:rsidRPr="00D6201D">
        <w:rPr>
          <w:spacing w:val="-4"/>
        </w:rPr>
        <w:t xml:space="preserve"> </w:t>
      </w:r>
    </w:p>
    <w:p w14:paraId="19AB29A5" w14:textId="0633352E" w:rsidR="000E1428" w:rsidRPr="00D6201D" w:rsidRDefault="00341255" w:rsidP="0034125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pacing w:val="-4"/>
        </w:rPr>
      </w:pPr>
      <w:r>
        <w:rPr>
          <w:b/>
          <w:bCs/>
          <w:spacing w:val="-4"/>
        </w:rPr>
        <w:t>Please note that an online submission option using Survey123 is being developed for the 2024 final report. Should this become a viable option, groups will be encouraged to utilize the online submission form.</w:t>
      </w:r>
      <w:r w:rsidR="0088481D" w:rsidRPr="00D6201D">
        <w:rPr>
          <w:spacing w:val="-4"/>
        </w:rPr>
        <w:t xml:space="preserve">  </w:t>
      </w:r>
    </w:p>
    <w:p w14:paraId="56694FB8" w14:textId="085C255E" w:rsidR="000E1428" w:rsidRPr="00D6201D" w:rsidRDefault="00915F60" w:rsidP="008332BF">
      <w:pPr>
        <w:numPr>
          <w:ilvl w:val="0"/>
          <w:numId w:val="1"/>
        </w:numPr>
        <w:rPr>
          <w:spacing w:val="-4"/>
        </w:rPr>
      </w:pPr>
      <w:r w:rsidRPr="00D6201D">
        <w:rPr>
          <w:spacing w:val="-4"/>
        </w:rPr>
        <w:t xml:space="preserve">The deadline for applications is </w:t>
      </w:r>
      <w:r w:rsidR="00341255">
        <w:rPr>
          <w:b/>
          <w:bCs/>
          <w:spacing w:val="-4"/>
        </w:rPr>
        <w:t>Friday</w:t>
      </w:r>
      <w:r w:rsidR="00117148">
        <w:rPr>
          <w:b/>
          <w:bCs/>
          <w:spacing w:val="-4"/>
        </w:rPr>
        <w:t xml:space="preserve">, </w:t>
      </w:r>
      <w:r w:rsidR="00341255">
        <w:rPr>
          <w:b/>
          <w:bCs/>
          <w:spacing w:val="-4"/>
        </w:rPr>
        <w:t xml:space="preserve">March </w:t>
      </w:r>
      <w:r w:rsidR="00E626A6">
        <w:rPr>
          <w:b/>
          <w:bCs/>
          <w:spacing w:val="-4"/>
        </w:rPr>
        <w:t>4</w:t>
      </w:r>
      <w:r w:rsidR="00E626A6" w:rsidRPr="00E626A6">
        <w:rPr>
          <w:b/>
          <w:bCs/>
          <w:spacing w:val="-4"/>
          <w:vertAlign w:val="superscript"/>
        </w:rPr>
        <w:t>th</w:t>
      </w:r>
      <w:r w:rsidR="00341255">
        <w:rPr>
          <w:b/>
          <w:bCs/>
          <w:spacing w:val="-4"/>
        </w:rPr>
        <w:t>, 2024</w:t>
      </w:r>
      <w:r w:rsidRPr="00D6201D">
        <w:rPr>
          <w:spacing w:val="-4"/>
        </w:rPr>
        <w:t>.</w:t>
      </w:r>
      <w:r w:rsidR="0027495A" w:rsidRPr="00D6201D">
        <w:rPr>
          <w:spacing w:val="-4"/>
        </w:rPr>
        <w:t xml:space="preserve"> </w:t>
      </w:r>
      <w:r w:rsidR="004960EE">
        <w:rPr>
          <w:spacing w:val="-4"/>
        </w:rPr>
        <w:t xml:space="preserve">Decisions on applications will be made by </w:t>
      </w:r>
      <w:r w:rsidR="004960EE" w:rsidRPr="00D6201D">
        <w:rPr>
          <w:b/>
          <w:bCs/>
          <w:spacing w:val="-4"/>
        </w:rPr>
        <w:t>April</w:t>
      </w:r>
      <w:r w:rsidR="004960EE">
        <w:rPr>
          <w:b/>
          <w:bCs/>
          <w:spacing w:val="-4"/>
        </w:rPr>
        <w:t xml:space="preserve"> 12</w:t>
      </w:r>
      <w:r w:rsidR="004960EE" w:rsidRPr="00D6201D">
        <w:rPr>
          <w:b/>
          <w:bCs/>
          <w:spacing w:val="-4"/>
          <w:vertAlign w:val="superscript"/>
        </w:rPr>
        <w:t>th</w:t>
      </w:r>
      <w:r w:rsidR="004960EE" w:rsidRPr="00D6201D">
        <w:rPr>
          <w:b/>
          <w:bCs/>
          <w:spacing w:val="-4"/>
        </w:rPr>
        <w:t xml:space="preserve">, </w:t>
      </w:r>
      <w:r w:rsidR="004960EE">
        <w:rPr>
          <w:b/>
          <w:bCs/>
          <w:spacing w:val="-4"/>
        </w:rPr>
        <w:t xml:space="preserve">2024. </w:t>
      </w:r>
    </w:p>
    <w:p w14:paraId="21242933" w14:textId="2AD4F8B4" w:rsidR="009B712D" w:rsidRPr="00D6201D" w:rsidRDefault="009B712D" w:rsidP="008332BF">
      <w:pPr>
        <w:numPr>
          <w:ilvl w:val="0"/>
          <w:numId w:val="1"/>
        </w:numPr>
        <w:rPr>
          <w:spacing w:val="-4"/>
        </w:rPr>
      </w:pPr>
      <w:r w:rsidRPr="00D6201D">
        <w:rPr>
          <w:spacing w:val="-4"/>
        </w:rPr>
        <w:t>Submit the</w:t>
      </w:r>
      <w:r w:rsidR="000E1428" w:rsidRPr="00D6201D">
        <w:rPr>
          <w:spacing w:val="-4"/>
        </w:rPr>
        <w:t xml:space="preserve"> completed</w:t>
      </w:r>
      <w:r w:rsidRPr="00D6201D">
        <w:rPr>
          <w:spacing w:val="-4"/>
        </w:rPr>
        <w:t xml:space="preserve"> application to </w:t>
      </w:r>
      <w:r w:rsidR="006D301A" w:rsidRPr="00D6201D">
        <w:rPr>
          <w:spacing w:val="-4"/>
        </w:rPr>
        <w:t>Chris Reily</w:t>
      </w:r>
      <w:r w:rsidRPr="00D6201D">
        <w:rPr>
          <w:spacing w:val="-4"/>
        </w:rPr>
        <w:t xml:space="preserve">, DEP at </w:t>
      </w:r>
      <w:hyperlink r:id="rId10" w:history="1">
        <w:r w:rsidR="006D301A" w:rsidRPr="00D6201D">
          <w:rPr>
            <w:rStyle w:val="Hyperlink"/>
            <w:spacing w:val="-4"/>
          </w:rPr>
          <w:t>chris.reily@maine.gov</w:t>
        </w:r>
      </w:hyperlink>
    </w:p>
    <w:p w14:paraId="4A152864" w14:textId="77777777" w:rsidR="00143C96" w:rsidRPr="00D6201D" w:rsidRDefault="00143C96" w:rsidP="00143C96">
      <w:pPr>
        <w:rPr>
          <w:spacing w:val="-4"/>
        </w:rPr>
      </w:pPr>
    </w:p>
    <w:p w14:paraId="28BB5BC6" w14:textId="59211470" w:rsidR="00367F3D" w:rsidRPr="00D6201D" w:rsidRDefault="00FE42AA" w:rsidP="00A22A43">
      <w:pPr>
        <w:pStyle w:val="BodyText2"/>
        <w:jc w:val="center"/>
        <w:rPr>
          <w:spacing w:val="-4"/>
        </w:rPr>
      </w:pPr>
      <w:r w:rsidRPr="00D6201D">
        <w:rPr>
          <w:spacing w:val="-4"/>
        </w:rPr>
        <w:t>If updating your</w:t>
      </w:r>
      <w:r w:rsidR="0002584A" w:rsidRPr="00D6201D">
        <w:rPr>
          <w:spacing w:val="-4"/>
        </w:rPr>
        <w:t xml:space="preserve"> </w:t>
      </w:r>
      <w:r w:rsidR="00367F3D" w:rsidRPr="00D6201D">
        <w:rPr>
          <w:spacing w:val="-4"/>
        </w:rPr>
        <w:t>Vendor Form</w:t>
      </w:r>
      <w:r w:rsidRPr="00D6201D">
        <w:rPr>
          <w:spacing w:val="-4"/>
        </w:rPr>
        <w:t>, submit it</w:t>
      </w:r>
      <w:r w:rsidR="00367F3D" w:rsidRPr="00D6201D">
        <w:rPr>
          <w:spacing w:val="-4"/>
        </w:rPr>
        <w:t xml:space="preserve"> as soon as possible; do not wait to submit it with your </w:t>
      </w:r>
      <w:r w:rsidR="002B6BEA" w:rsidRPr="00D6201D">
        <w:rPr>
          <w:spacing w:val="-4"/>
        </w:rPr>
        <w:t>application.</w:t>
      </w:r>
    </w:p>
    <w:p w14:paraId="36BC846F" w14:textId="77777777" w:rsidR="00367F3D" w:rsidRPr="00D6201D" w:rsidRDefault="00367F3D" w:rsidP="00143C96">
      <w:pPr>
        <w:pStyle w:val="BodyText2"/>
        <w:jc w:val="center"/>
        <w:rPr>
          <w:spacing w:val="-4"/>
        </w:rPr>
      </w:pPr>
    </w:p>
    <w:p w14:paraId="7931776E" w14:textId="30182989" w:rsidR="00FE42AA" w:rsidRPr="00D6201D" w:rsidRDefault="009B712D" w:rsidP="00B51490">
      <w:pPr>
        <w:pStyle w:val="BodyText2"/>
        <w:jc w:val="center"/>
        <w:rPr>
          <w:spacing w:val="-4"/>
          <w:u w:val="single"/>
        </w:rPr>
      </w:pPr>
      <w:r w:rsidRPr="00D6201D">
        <w:rPr>
          <w:spacing w:val="-4"/>
        </w:rPr>
        <w:t xml:space="preserve">Contact </w:t>
      </w:r>
      <w:r w:rsidR="00267A48" w:rsidRPr="00D6201D">
        <w:rPr>
          <w:spacing w:val="-4"/>
        </w:rPr>
        <w:t>Chris</w:t>
      </w:r>
      <w:r w:rsidRPr="00D6201D">
        <w:rPr>
          <w:spacing w:val="-4"/>
        </w:rPr>
        <w:t xml:space="preserve"> at (207) </w:t>
      </w:r>
      <w:r w:rsidR="00267A48" w:rsidRPr="00D6201D">
        <w:rPr>
          <w:spacing w:val="-4"/>
        </w:rPr>
        <w:t>815</w:t>
      </w:r>
      <w:r w:rsidRPr="00D6201D">
        <w:rPr>
          <w:spacing w:val="-4"/>
        </w:rPr>
        <w:t>-</w:t>
      </w:r>
      <w:r w:rsidR="00267A48" w:rsidRPr="00D6201D">
        <w:rPr>
          <w:spacing w:val="-4"/>
        </w:rPr>
        <w:t>8085</w:t>
      </w:r>
      <w:r w:rsidRPr="00D6201D">
        <w:rPr>
          <w:spacing w:val="-4"/>
        </w:rPr>
        <w:t xml:space="preserve"> with </w:t>
      </w:r>
      <w:proofErr w:type="gramStart"/>
      <w:r w:rsidRPr="00D6201D">
        <w:rPr>
          <w:spacing w:val="-4"/>
        </w:rPr>
        <w:t>questions</w:t>
      </w:r>
      <w:proofErr w:type="gramEnd"/>
    </w:p>
    <w:sectPr w:rsidR="00FE42AA" w:rsidRPr="00D6201D" w:rsidSect="009D10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FED4" w14:textId="77777777" w:rsidR="00D85413" w:rsidRDefault="00D85413">
      <w:r>
        <w:separator/>
      </w:r>
    </w:p>
  </w:endnote>
  <w:endnote w:type="continuationSeparator" w:id="0">
    <w:p w14:paraId="436A15DD" w14:textId="77777777" w:rsidR="00D85413" w:rsidRDefault="00D8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4433" w14:textId="77777777" w:rsidR="002D2861" w:rsidRDefault="002D2861" w:rsidP="005858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429F9" w14:textId="77777777" w:rsidR="002D2861" w:rsidRDefault="002D2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2B13" w14:textId="651268AC" w:rsidR="007A707F" w:rsidRPr="007A707F" w:rsidRDefault="00066AF3" w:rsidP="007A707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224"/>
      </w:tabs>
      <w:rPr>
        <w:rFonts w:ascii="Cambria" w:hAnsi="Cambria"/>
      </w:rPr>
    </w:pPr>
    <w:r>
      <w:rPr>
        <w:rFonts w:ascii="Cambria" w:hAnsi="Cambria"/>
      </w:rPr>
      <w:t>2024</w:t>
    </w:r>
    <w:r w:rsidR="00C350C1">
      <w:rPr>
        <w:rFonts w:ascii="Cambria" w:hAnsi="Cambria"/>
      </w:rPr>
      <w:t xml:space="preserve"> </w:t>
    </w:r>
    <w:r w:rsidR="00472315">
      <w:rPr>
        <w:rFonts w:ascii="Cambria" w:hAnsi="Cambria"/>
      </w:rPr>
      <w:t xml:space="preserve">CBI </w:t>
    </w:r>
    <w:r w:rsidR="007A707F">
      <w:rPr>
        <w:rFonts w:ascii="Cambria" w:hAnsi="Cambria"/>
      </w:rPr>
      <w:t>Cost Share</w:t>
    </w:r>
    <w:r w:rsidR="008553C9">
      <w:rPr>
        <w:rFonts w:ascii="Cambria" w:hAnsi="Cambria"/>
      </w:rPr>
      <w:t xml:space="preserve"> Grant</w:t>
    </w:r>
    <w:r w:rsidR="007A707F">
      <w:rPr>
        <w:rFonts w:ascii="Cambria" w:hAnsi="Cambria"/>
      </w:rPr>
      <w:t xml:space="preserve"> Notice.doc</w:t>
    </w:r>
    <w:r w:rsidR="007A707F" w:rsidRPr="007A707F">
      <w:rPr>
        <w:rFonts w:ascii="Cambria" w:hAnsi="Cambria"/>
      </w:rPr>
      <w:tab/>
      <w:t xml:space="preserve">Page </w:t>
    </w:r>
    <w:r w:rsidR="007A707F" w:rsidRPr="007A707F">
      <w:rPr>
        <w:rFonts w:ascii="Calibri" w:hAnsi="Calibri"/>
      </w:rPr>
      <w:fldChar w:fldCharType="begin"/>
    </w:r>
    <w:r w:rsidR="007A707F">
      <w:instrText xml:space="preserve"> PAGE   \* MERGEFORMAT </w:instrText>
    </w:r>
    <w:r w:rsidR="007A707F" w:rsidRPr="007A707F">
      <w:rPr>
        <w:rFonts w:ascii="Calibri" w:hAnsi="Calibri"/>
      </w:rPr>
      <w:fldChar w:fldCharType="separate"/>
    </w:r>
    <w:r w:rsidR="006A0ED7" w:rsidRPr="006A0ED7">
      <w:rPr>
        <w:rFonts w:ascii="Cambria" w:hAnsi="Cambria"/>
        <w:noProof/>
      </w:rPr>
      <w:t>1</w:t>
    </w:r>
    <w:r w:rsidR="007A707F" w:rsidRPr="007A707F">
      <w:rPr>
        <w:rFonts w:ascii="Cambria" w:hAnsi="Cambria"/>
        <w:noProof/>
      </w:rPr>
      <w:fldChar w:fldCharType="end"/>
    </w:r>
    <w:r w:rsidR="007A6E02">
      <w:rPr>
        <w:rFonts w:ascii="Cambria" w:hAnsi="Cambria"/>
        <w:noProof/>
      </w:rPr>
      <w:t xml:space="preserve"> of </w:t>
    </w:r>
    <w:r w:rsidR="006B33DA">
      <w:rPr>
        <w:rFonts w:ascii="Cambria" w:hAnsi="Cambria"/>
        <w:noProof/>
      </w:rPr>
      <w:t>3</w:t>
    </w:r>
  </w:p>
  <w:p w14:paraId="05485079" w14:textId="77777777" w:rsidR="007A707F" w:rsidRDefault="007A70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0F41" w14:textId="77777777" w:rsidR="00DA6D9D" w:rsidRDefault="00DA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8611" w14:textId="77777777" w:rsidR="00D85413" w:rsidRDefault="00D85413">
      <w:r>
        <w:separator/>
      </w:r>
    </w:p>
  </w:footnote>
  <w:footnote w:type="continuationSeparator" w:id="0">
    <w:p w14:paraId="59D20413" w14:textId="77777777" w:rsidR="00D85413" w:rsidRDefault="00D8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8E89" w14:textId="77777777" w:rsidR="00DA6D9D" w:rsidRDefault="00DA6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ED17" w14:textId="3D8FF8B0" w:rsidR="00420E21" w:rsidRDefault="00066AF3" w:rsidP="00420E21">
    <w:pPr>
      <w:pStyle w:val="BodyText3"/>
      <w:rPr>
        <w:rFonts w:ascii="Arial" w:hAnsi="Arial"/>
        <w:b/>
        <w:i w:val="0"/>
        <w:u w:val="single"/>
      </w:rPr>
    </w:pPr>
    <w:r>
      <w:rPr>
        <w:rFonts w:ascii="Arial" w:hAnsi="Arial"/>
        <w:b/>
        <w:i w:val="0"/>
        <w:u w:val="single"/>
      </w:rPr>
      <w:t>2024</w:t>
    </w:r>
    <w:r w:rsidR="00420E21">
      <w:rPr>
        <w:rFonts w:ascii="Arial" w:hAnsi="Arial"/>
        <w:b/>
        <w:i w:val="0"/>
        <w:u w:val="single"/>
      </w:rPr>
      <w:t xml:space="preserve"> </w:t>
    </w:r>
    <w:r w:rsidR="007F7A2B">
      <w:rPr>
        <w:rFonts w:ascii="Arial" w:hAnsi="Arial"/>
        <w:b/>
        <w:i w:val="0"/>
        <w:u w:val="single"/>
      </w:rPr>
      <w:t>Courtesy Boat Inspection (</w:t>
    </w:r>
    <w:r w:rsidR="00420E21">
      <w:rPr>
        <w:rFonts w:ascii="Arial" w:hAnsi="Arial"/>
        <w:b/>
        <w:i w:val="0"/>
        <w:u w:val="single"/>
      </w:rPr>
      <w:t>CBI</w:t>
    </w:r>
    <w:r w:rsidR="007F7A2B">
      <w:rPr>
        <w:rFonts w:ascii="Arial" w:hAnsi="Arial"/>
        <w:b/>
        <w:i w:val="0"/>
        <w:u w:val="single"/>
      </w:rPr>
      <w:t>)</w:t>
    </w:r>
    <w:r w:rsidR="000E49C5">
      <w:rPr>
        <w:rFonts w:ascii="Arial" w:hAnsi="Arial"/>
        <w:b/>
        <w:i w:val="0"/>
        <w:u w:val="single"/>
      </w:rPr>
      <w:t xml:space="preserve"> Grant</w:t>
    </w:r>
    <w:r w:rsidR="001B3249">
      <w:rPr>
        <w:rFonts w:ascii="Arial" w:hAnsi="Arial"/>
        <w:b/>
        <w:i w:val="0"/>
        <w:u w:val="single"/>
      </w:rPr>
      <w:t xml:space="preserve"> </w:t>
    </w:r>
    <w:r w:rsidR="00A410B0">
      <w:rPr>
        <w:rFonts w:ascii="Arial" w:hAnsi="Arial"/>
        <w:b/>
        <w:i w:val="0"/>
        <w:u w:val="single"/>
      </w:rPr>
      <w:t>Notification</w:t>
    </w:r>
  </w:p>
  <w:p w14:paraId="7316300F" w14:textId="77777777" w:rsidR="007D3650" w:rsidRPr="007D3650" w:rsidRDefault="007D3650" w:rsidP="007D3650">
    <w:pPr>
      <w:jc w:val="center"/>
      <w:rPr>
        <w:color w:val="FF0000"/>
        <w:spacing w:val="-4"/>
      </w:rPr>
    </w:pPr>
    <w:r w:rsidRPr="007D3650">
      <w:rPr>
        <w:color w:val="FF0000"/>
        <w:spacing w:val="-4"/>
      </w:rPr>
      <w:t>There are changes to the process for 2024. Major changes and pertinent dates will be in bold text throughout the document.</w:t>
    </w:r>
  </w:p>
  <w:p w14:paraId="5744524D" w14:textId="77777777" w:rsidR="007D3650" w:rsidRPr="00C17F96" w:rsidRDefault="007D3650" w:rsidP="00420E21">
    <w:pPr>
      <w:pStyle w:val="BodyText3"/>
      <w:rPr>
        <w:rFonts w:ascii="Arial" w:hAnsi="Arial"/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ABF0" w14:textId="77777777" w:rsidR="00DA6D9D" w:rsidRDefault="00DA6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E41"/>
    <w:multiLevelType w:val="hybridMultilevel"/>
    <w:tmpl w:val="548E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654"/>
    <w:multiLevelType w:val="hybridMultilevel"/>
    <w:tmpl w:val="D89E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E75"/>
    <w:multiLevelType w:val="singleLevel"/>
    <w:tmpl w:val="8E002CC6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3" w15:restartNumberingAfterBreak="0">
    <w:nsid w:val="04E87A66"/>
    <w:multiLevelType w:val="hybridMultilevel"/>
    <w:tmpl w:val="A00C7B72"/>
    <w:lvl w:ilvl="0" w:tplc="16D68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A235E"/>
    <w:multiLevelType w:val="hybridMultilevel"/>
    <w:tmpl w:val="5B1A8C04"/>
    <w:lvl w:ilvl="0" w:tplc="200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F2F58"/>
    <w:multiLevelType w:val="hybridMultilevel"/>
    <w:tmpl w:val="19ECB2BC"/>
    <w:lvl w:ilvl="0" w:tplc="04090017">
      <w:start w:val="1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06E06514"/>
    <w:multiLevelType w:val="singleLevel"/>
    <w:tmpl w:val="8E002CC6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7" w15:restartNumberingAfterBreak="0">
    <w:nsid w:val="0B305C36"/>
    <w:multiLevelType w:val="hybridMultilevel"/>
    <w:tmpl w:val="BA3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C1526"/>
    <w:multiLevelType w:val="hybridMultilevel"/>
    <w:tmpl w:val="18E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C447C"/>
    <w:multiLevelType w:val="hybridMultilevel"/>
    <w:tmpl w:val="20A0F878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F3C723E"/>
    <w:multiLevelType w:val="singleLevel"/>
    <w:tmpl w:val="8E002CC6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11" w15:restartNumberingAfterBreak="0">
    <w:nsid w:val="20A46351"/>
    <w:multiLevelType w:val="singleLevel"/>
    <w:tmpl w:val="8E002CC6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12" w15:restartNumberingAfterBreak="0">
    <w:nsid w:val="245A5948"/>
    <w:multiLevelType w:val="hybridMultilevel"/>
    <w:tmpl w:val="4530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02296"/>
    <w:multiLevelType w:val="multilevel"/>
    <w:tmpl w:val="20A0F87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33C9617E"/>
    <w:multiLevelType w:val="hybridMultilevel"/>
    <w:tmpl w:val="F796FC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12CB"/>
    <w:multiLevelType w:val="hybridMultilevel"/>
    <w:tmpl w:val="6A6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73149"/>
    <w:multiLevelType w:val="hybridMultilevel"/>
    <w:tmpl w:val="826AA3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3C126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0110CA4"/>
    <w:multiLevelType w:val="singleLevel"/>
    <w:tmpl w:val="8E002CC6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19" w15:restartNumberingAfterBreak="0">
    <w:nsid w:val="44746B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8C4383B"/>
    <w:multiLevelType w:val="hybridMultilevel"/>
    <w:tmpl w:val="C9208C32"/>
    <w:lvl w:ilvl="0" w:tplc="B69057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DA41FA"/>
    <w:multiLevelType w:val="hybridMultilevel"/>
    <w:tmpl w:val="8E34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16F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3CB59BB"/>
    <w:multiLevelType w:val="hybridMultilevel"/>
    <w:tmpl w:val="3CD8925E"/>
    <w:lvl w:ilvl="0" w:tplc="384AB7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D4C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AEB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AE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9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001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EF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A9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F86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77487"/>
    <w:multiLevelType w:val="hybridMultilevel"/>
    <w:tmpl w:val="3CD8925E"/>
    <w:lvl w:ilvl="0" w:tplc="684ED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0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E60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A5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08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B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E3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0E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72B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0B1B98"/>
    <w:multiLevelType w:val="singleLevel"/>
    <w:tmpl w:val="8E002CC6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27" w15:restartNumberingAfterBreak="0">
    <w:nsid w:val="65FE18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86764E"/>
    <w:multiLevelType w:val="singleLevel"/>
    <w:tmpl w:val="CAFEFD0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9" w15:restartNumberingAfterBreak="0">
    <w:nsid w:val="6C3A2C92"/>
    <w:multiLevelType w:val="hybridMultilevel"/>
    <w:tmpl w:val="4582ED06"/>
    <w:lvl w:ilvl="0" w:tplc="B6905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A1B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CC33B7"/>
    <w:multiLevelType w:val="hybridMultilevel"/>
    <w:tmpl w:val="5EFAF4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06AC5"/>
    <w:multiLevelType w:val="hybridMultilevel"/>
    <w:tmpl w:val="0C1609FE"/>
    <w:lvl w:ilvl="0" w:tplc="B6905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7C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BB701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E100A9A"/>
    <w:multiLevelType w:val="hybridMultilevel"/>
    <w:tmpl w:val="D6B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1779D"/>
    <w:multiLevelType w:val="hybridMultilevel"/>
    <w:tmpl w:val="0A60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F00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5373894">
    <w:abstractNumId w:val="19"/>
  </w:num>
  <w:num w:numId="2" w16cid:durableId="327484128">
    <w:abstractNumId w:val="17"/>
  </w:num>
  <w:num w:numId="3" w16cid:durableId="465510483">
    <w:abstractNumId w:val="6"/>
  </w:num>
  <w:num w:numId="4" w16cid:durableId="735472787">
    <w:abstractNumId w:val="30"/>
  </w:num>
  <w:num w:numId="5" w16cid:durableId="1874926144">
    <w:abstractNumId w:val="26"/>
  </w:num>
  <w:num w:numId="6" w16cid:durableId="1440757353">
    <w:abstractNumId w:val="25"/>
  </w:num>
  <w:num w:numId="7" w16cid:durableId="1945263153">
    <w:abstractNumId w:val="34"/>
  </w:num>
  <w:num w:numId="8" w16cid:durableId="1286622468">
    <w:abstractNumId w:val="37"/>
  </w:num>
  <w:num w:numId="9" w16cid:durableId="1791821163">
    <w:abstractNumId w:val="10"/>
  </w:num>
  <w:num w:numId="10" w16cid:durableId="1301961954">
    <w:abstractNumId w:val="33"/>
  </w:num>
  <w:num w:numId="11" w16cid:durableId="1719434421">
    <w:abstractNumId w:val="2"/>
  </w:num>
  <w:num w:numId="12" w16cid:durableId="1935432333">
    <w:abstractNumId w:val="27"/>
  </w:num>
  <w:num w:numId="13" w16cid:durableId="1961647116">
    <w:abstractNumId w:val="22"/>
  </w:num>
  <w:num w:numId="14" w16cid:durableId="1389959526">
    <w:abstractNumId w:val="18"/>
  </w:num>
  <w:num w:numId="15" w16cid:durableId="360399404">
    <w:abstractNumId w:val="11"/>
  </w:num>
  <w:num w:numId="16" w16cid:durableId="1328943029">
    <w:abstractNumId w:val="23"/>
  </w:num>
  <w:num w:numId="17" w16cid:durableId="178007259">
    <w:abstractNumId w:val="24"/>
  </w:num>
  <w:num w:numId="18" w16cid:durableId="595331012">
    <w:abstractNumId w:val="28"/>
  </w:num>
  <w:num w:numId="19" w16cid:durableId="427622911">
    <w:abstractNumId w:val="9"/>
  </w:num>
  <w:num w:numId="20" w16cid:durableId="85152313">
    <w:abstractNumId w:val="13"/>
  </w:num>
  <w:num w:numId="21" w16cid:durableId="385569074">
    <w:abstractNumId w:val="5"/>
  </w:num>
  <w:num w:numId="22" w16cid:durableId="20934582">
    <w:abstractNumId w:val="14"/>
  </w:num>
  <w:num w:numId="23" w16cid:durableId="195313557">
    <w:abstractNumId w:val="31"/>
  </w:num>
  <w:num w:numId="24" w16cid:durableId="1970355185">
    <w:abstractNumId w:val="16"/>
  </w:num>
  <w:num w:numId="25" w16cid:durableId="895049295">
    <w:abstractNumId w:val="7"/>
  </w:num>
  <w:num w:numId="26" w16cid:durableId="822114467">
    <w:abstractNumId w:val="1"/>
  </w:num>
  <w:num w:numId="27" w16cid:durableId="747191002">
    <w:abstractNumId w:val="21"/>
  </w:num>
  <w:num w:numId="28" w16cid:durableId="1177694409">
    <w:abstractNumId w:val="8"/>
  </w:num>
  <w:num w:numId="29" w16cid:durableId="520163214">
    <w:abstractNumId w:val="0"/>
  </w:num>
  <w:num w:numId="30" w16cid:durableId="1987393353">
    <w:abstractNumId w:val="36"/>
  </w:num>
  <w:num w:numId="31" w16cid:durableId="188613263">
    <w:abstractNumId w:val="15"/>
  </w:num>
  <w:num w:numId="32" w16cid:durableId="1988430695">
    <w:abstractNumId w:val="4"/>
  </w:num>
  <w:num w:numId="33" w16cid:durableId="1789003910">
    <w:abstractNumId w:val="3"/>
  </w:num>
  <w:num w:numId="34" w16cid:durableId="1056469688">
    <w:abstractNumId w:val="32"/>
  </w:num>
  <w:num w:numId="35" w16cid:durableId="1565600818">
    <w:abstractNumId w:val="20"/>
  </w:num>
  <w:num w:numId="36" w16cid:durableId="773404471">
    <w:abstractNumId w:val="29"/>
  </w:num>
  <w:num w:numId="37" w16cid:durableId="1804035919">
    <w:abstractNumId w:val="12"/>
  </w:num>
  <w:num w:numId="38" w16cid:durableId="5223296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C5"/>
    <w:rsid w:val="000028C0"/>
    <w:rsid w:val="00002CE9"/>
    <w:rsid w:val="00014C8F"/>
    <w:rsid w:val="000178D8"/>
    <w:rsid w:val="000214C6"/>
    <w:rsid w:val="000252B3"/>
    <w:rsid w:val="0002584A"/>
    <w:rsid w:val="00031317"/>
    <w:rsid w:val="00044FC1"/>
    <w:rsid w:val="00054287"/>
    <w:rsid w:val="000564C2"/>
    <w:rsid w:val="00060301"/>
    <w:rsid w:val="00066AF3"/>
    <w:rsid w:val="00070DF7"/>
    <w:rsid w:val="0007282D"/>
    <w:rsid w:val="00074706"/>
    <w:rsid w:val="000838A9"/>
    <w:rsid w:val="000842FB"/>
    <w:rsid w:val="0009375D"/>
    <w:rsid w:val="00093A16"/>
    <w:rsid w:val="0009692D"/>
    <w:rsid w:val="000A041D"/>
    <w:rsid w:val="000B3703"/>
    <w:rsid w:val="000B4E44"/>
    <w:rsid w:val="000C40D3"/>
    <w:rsid w:val="000C4498"/>
    <w:rsid w:val="000D1B2D"/>
    <w:rsid w:val="000D2634"/>
    <w:rsid w:val="000E007F"/>
    <w:rsid w:val="000E1428"/>
    <w:rsid w:val="000E49C5"/>
    <w:rsid w:val="000F3C44"/>
    <w:rsid w:val="000F4328"/>
    <w:rsid w:val="000F5CF0"/>
    <w:rsid w:val="000F7563"/>
    <w:rsid w:val="000F7C9D"/>
    <w:rsid w:val="00115888"/>
    <w:rsid w:val="00117148"/>
    <w:rsid w:val="00120FA3"/>
    <w:rsid w:val="00123160"/>
    <w:rsid w:val="0012563D"/>
    <w:rsid w:val="00140897"/>
    <w:rsid w:val="00143C96"/>
    <w:rsid w:val="001440D0"/>
    <w:rsid w:val="00151EA9"/>
    <w:rsid w:val="001729BA"/>
    <w:rsid w:val="00172DD6"/>
    <w:rsid w:val="001750E2"/>
    <w:rsid w:val="001833B1"/>
    <w:rsid w:val="001905D1"/>
    <w:rsid w:val="00190A20"/>
    <w:rsid w:val="001953DA"/>
    <w:rsid w:val="00196874"/>
    <w:rsid w:val="001B0220"/>
    <w:rsid w:val="001B3249"/>
    <w:rsid w:val="001B5A99"/>
    <w:rsid w:val="001B7A3F"/>
    <w:rsid w:val="001C14D6"/>
    <w:rsid w:val="001C2AEF"/>
    <w:rsid w:val="001C3C2F"/>
    <w:rsid w:val="001C4BB3"/>
    <w:rsid w:val="001C6F5B"/>
    <w:rsid w:val="001D21F4"/>
    <w:rsid w:val="001D2C0F"/>
    <w:rsid w:val="001D6EED"/>
    <w:rsid w:val="001E3782"/>
    <w:rsid w:val="001E50A7"/>
    <w:rsid w:val="001F2E86"/>
    <w:rsid w:val="001F624D"/>
    <w:rsid w:val="002048BF"/>
    <w:rsid w:val="00205A27"/>
    <w:rsid w:val="00212F9D"/>
    <w:rsid w:val="00213F2C"/>
    <w:rsid w:val="002160DD"/>
    <w:rsid w:val="0022143D"/>
    <w:rsid w:val="00222859"/>
    <w:rsid w:val="002319C4"/>
    <w:rsid w:val="002356A7"/>
    <w:rsid w:val="00242070"/>
    <w:rsid w:val="00243A62"/>
    <w:rsid w:val="0025285C"/>
    <w:rsid w:val="00263CE0"/>
    <w:rsid w:val="00263FC6"/>
    <w:rsid w:val="0026622E"/>
    <w:rsid w:val="00267A48"/>
    <w:rsid w:val="0027495A"/>
    <w:rsid w:val="00274B1F"/>
    <w:rsid w:val="00275890"/>
    <w:rsid w:val="00280B2F"/>
    <w:rsid w:val="002830FA"/>
    <w:rsid w:val="002846F4"/>
    <w:rsid w:val="002863A6"/>
    <w:rsid w:val="00286D24"/>
    <w:rsid w:val="002952A0"/>
    <w:rsid w:val="00297CB5"/>
    <w:rsid w:val="00297E6E"/>
    <w:rsid w:val="002A71F1"/>
    <w:rsid w:val="002A7295"/>
    <w:rsid w:val="002B072E"/>
    <w:rsid w:val="002B1061"/>
    <w:rsid w:val="002B1637"/>
    <w:rsid w:val="002B6BEA"/>
    <w:rsid w:val="002B6FFD"/>
    <w:rsid w:val="002C164B"/>
    <w:rsid w:val="002D2861"/>
    <w:rsid w:val="002D3CB0"/>
    <w:rsid w:val="002D62C6"/>
    <w:rsid w:val="002E212D"/>
    <w:rsid w:val="002F663D"/>
    <w:rsid w:val="002F7C17"/>
    <w:rsid w:val="00301A49"/>
    <w:rsid w:val="003063D4"/>
    <w:rsid w:val="00317FC4"/>
    <w:rsid w:val="00326680"/>
    <w:rsid w:val="0033045D"/>
    <w:rsid w:val="0033128B"/>
    <w:rsid w:val="00340510"/>
    <w:rsid w:val="00341255"/>
    <w:rsid w:val="00355574"/>
    <w:rsid w:val="00356749"/>
    <w:rsid w:val="00363049"/>
    <w:rsid w:val="00367F3D"/>
    <w:rsid w:val="0037447D"/>
    <w:rsid w:val="00376BD4"/>
    <w:rsid w:val="00385A90"/>
    <w:rsid w:val="00396103"/>
    <w:rsid w:val="003A08A3"/>
    <w:rsid w:val="003A09F2"/>
    <w:rsid w:val="003A1377"/>
    <w:rsid w:val="003B5953"/>
    <w:rsid w:val="003C51F3"/>
    <w:rsid w:val="003C7EF0"/>
    <w:rsid w:val="003D0ACF"/>
    <w:rsid w:val="003D2311"/>
    <w:rsid w:val="003D5FA6"/>
    <w:rsid w:val="003E3266"/>
    <w:rsid w:val="003F1022"/>
    <w:rsid w:val="003F4390"/>
    <w:rsid w:val="00402242"/>
    <w:rsid w:val="00415091"/>
    <w:rsid w:val="00420E21"/>
    <w:rsid w:val="00425CF1"/>
    <w:rsid w:val="0042611D"/>
    <w:rsid w:val="00434D29"/>
    <w:rsid w:val="0043622F"/>
    <w:rsid w:val="00437ED6"/>
    <w:rsid w:val="00443A97"/>
    <w:rsid w:val="00446017"/>
    <w:rsid w:val="00446BCF"/>
    <w:rsid w:val="004471EB"/>
    <w:rsid w:val="00462984"/>
    <w:rsid w:val="00467A25"/>
    <w:rsid w:val="00470805"/>
    <w:rsid w:val="00472315"/>
    <w:rsid w:val="004740E7"/>
    <w:rsid w:val="004743DB"/>
    <w:rsid w:val="00475F39"/>
    <w:rsid w:val="00477566"/>
    <w:rsid w:val="004819B0"/>
    <w:rsid w:val="00485717"/>
    <w:rsid w:val="00487710"/>
    <w:rsid w:val="0049105C"/>
    <w:rsid w:val="00495184"/>
    <w:rsid w:val="004960EE"/>
    <w:rsid w:val="004B2741"/>
    <w:rsid w:val="004B57A5"/>
    <w:rsid w:val="004B62EF"/>
    <w:rsid w:val="004B6F3F"/>
    <w:rsid w:val="004B7A25"/>
    <w:rsid w:val="004C3ADD"/>
    <w:rsid w:val="004C3D75"/>
    <w:rsid w:val="004D6EB5"/>
    <w:rsid w:val="004E25A7"/>
    <w:rsid w:val="004E57BA"/>
    <w:rsid w:val="004F6E31"/>
    <w:rsid w:val="005101D4"/>
    <w:rsid w:val="00514D58"/>
    <w:rsid w:val="00515679"/>
    <w:rsid w:val="005214BA"/>
    <w:rsid w:val="00524F3C"/>
    <w:rsid w:val="00533CDA"/>
    <w:rsid w:val="0053487D"/>
    <w:rsid w:val="00540481"/>
    <w:rsid w:val="005409A0"/>
    <w:rsid w:val="0054233A"/>
    <w:rsid w:val="00543E27"/>
    <w:rsid w:val="005455E4"/>
    <w:rsid w:val="005543E3"/>
    <w:rsid w:val="0055502E"/>
    <w:rsid w:val="00560CAC"/>
    <w:rsid w:val="00567926"/>
    <w:rsid w:val="005710A7"/>
    <w:rsid w:val="005766F2"/>
    <w:rsid w:val="005858A3"/>
    <w:rsid w:val="005859AA"/>
    <w:rsid w:val="00585F60"/>
    <w:rsid w:val="00590239"/>
    <w:rsid w:val="00594FDD"/>
    <w:rsid w:val="005961D3"/>
    <w:rsid w:val="005B193F"/>
    <w:rsid w:val="005B74F5"/>
    <w:rsid w:val="005C1A9A"/>
    <w:rsid w:val="005C5C33"/>
    <w:rsid w:val="005E2A28"/>
    <w:rsid w:val="005E440D"/>
    <w:rsid w:val="00603654"/>
    <w:rsid w:val="00605EFC"/>
    <w:rsid w:val="006077EB"/>
    <w:rsid w:val="006078E6"/>
    <w:rsid w:val="00611BCB"/>
    <w:rsid w:val="006145A0"/>
    <w:rsid w:val="00617412"/>
    <w:rsid w:val="00624764"/>
    <w:rsid w:val="00630601"/>
    <w:rsid w:val="00630B4D"/>
    <w:rsid w:val="00632E7E"/>
    <w:rsid w:val="0063499C"/>
    <w:rsid w:val="006411FF"/>
    <w:rsid w:val="00642CC0"/>
    <w:rsid w:val="00644FD2"/>
    <w:rsid w:val="00645B47"/>
    <w:rsid w:val="006522D8"/>
    <w:rsid w:val="006538B0"/>
    <w:rsid w:val="00654BF4"/>
    <w:rsid w:val="00656D35"/>
    <w:rsid w:val="00657AE7"/>
    <w:rsid w:val="00661056"/>
    <w:rsid w:val="00664176"/>
    <w:rsid w:val="00665A6D"/>
    <w:rsid w:val="00674436"/>
    <w:rsid w:val="00681B81"/>
    <w:rsid w:val="00695120"/>
    <w:rsid w:val="006A0ED7"/>
    <w:rsid w:val="006A5BE3"/>
    <w:rsid w:val="006B0E67"/>
    <w:rsid w:val="006B251E"/>
    <w:rsid w:val="006B33DA"/>
    <w:rsid w:val="006B4737"/>
    <w:rsid w:val="006C1186"/>
    <w:rsid w:val="006C2521"/>
    <w:rsid w:val="006C3A22"/>
    <w:rsid w:val="006C71D6"/>
    <w:rsid w:val="006D301A"/>
    <w:rsid w:val="006E185F"/>
    <w:rsid w:val="006E25BA"/>
    <w:rsid w:val="006E7F81"/>
    <w:rsid w:val="006F0648"/>
    <w:rsid w:val="00712513"/>
    <w:rsid w:val="007136C7"/>
    <w:rsid w:val="00725131"/>
    <w:rsid w:val="0072782B"/>
    <w:rsid w:val="00730A21"/>
    <w:rsid w:val="007416D0"/>
    <w:rsid w:val="007436DC"/>
    <w:rsid w:val="00743D4E"/>
    <w:rsid w:val="00744D53"/>
    <w:rsid w:val="007450A4"/>
    <w:rsid w:val="00745941"/>
    <w:rsid w:val="00747859"/>
    <w:rsid w:val="0076004C"/>
    <w:rsid w:val="00761540"/>
    <w:rsid w:val="007637D2"/>
    <w:rsid w:val="00763A16"/>
    <w:rsid w:val="00773224"/>
    <w:rsid w:val="00782410"/>
    <w:rsid w:val="007844DD"/>
    <w:rsid w:val="00785DF8"/>
    <w:rsid w:val="00786D4F"/>
    <w:rsid w:val="00786F31"/>
    <w:rsid w:val="007878D4"/>
    <w:rsid w:val="007939DF"/>
    <w:rsid w:val="007956E7"/>
    <w:rsid w:val="00796BDB"/>
    <w:rsid w:val="007A25F3"/>
    <w:rsid w:val="007A26DF"/>
    <w:rsid w:val="007A3D32"/>
    <w:rsid w:val="007A6E02"/>
    <w:rsid w:val="007A707F"/>
    <w:rsid w:val="007B2E8B"/>
    <w:rsid w:val="007C2088"/>
    <w:rsid w:val="007C7019"/>
    <w:rsid w:val="007D0FBF"/>
    <w:rsid w:val="007D16FD"/>
    <w:rsid w:val="007D3650"/>
    <w:rsid w:val="007E4439"/>
    <w:rsid w:val="007F36D5"/>
    <w:rsid w:val="007F371A"/>
    <w:rsid w:val="007F7A2B"/>
    <w:rsid w:val="00800986"/>
    <w:rsid w:val="0080228F"/>
    <w:rsid w:val="008046B6"/>
    <w:rsid w:val="00805E1D"/>
    <w:rsid w:val="008122D7"/>
    <w:rsid w:val="00812921"/>
    <w:rsid w:val="0081761D"/>
    <w:rsid w:val="00821C88"/>
    <w:rsid w:val="00831780"/>
    <w:rsid w:val="008332BF"/>
    <w:rsid w:val="00836261"/>
    <w:rsid w:val="0083768B"/>
    <w:rsid w:val="0084261D"/>
    <w:rsid w:val="00842D50"/>
    <w:rsid w:val="00844567"/>
    <w:rsid w:val="00846D43"/>
    <w:rsid w:val="00850CBF"/>
    <w:rsid w:val="008553C9"/>
    <w:rsid w:val="00860237"/>
    <w:rsid w:val="008625A4"/>
    <w:rsid w:val="00864044"/>
    <w:rsid w:val="00871A43"/>
    <w:rsid w:val="00873E12"/>
    <w:rsid w:val="0088143F"/>
    <w:rsid w:val="00881736"/>
    <w:rsid w:val="0088338E"/>
    <w:rsid w:val="008837D9"/>
    <w:rsid w:val="0088481D"/>
    <w:rsid w:val="008850BB"/>
    <w:rsid w:val="0088604C"/>
    <w:rsid w:val="008876D0"/>
    <w:rsid w:val="00892629"/>
    <w:rsid w:val="008942ED"/>
    <w:rsid w:val="00896C6C"/>
    <w:rsid w:val="008A56C7"/>
    <w:rsid w:val="008B155E"/>
    <w:rsid w:val="008B1942"/>
    <w:rsid w:val="008B5C9D"/>
    <w:rsid w:val="008B7ED6"/>
    <w:rsid w:val="008C03D3"/>
    <w:rsid w:val="008C40D9"/>
    <w:rsid w:val="008C76B1"/>
    <w:rsid w:val="008C7832"/>
    <w:rsid w:val="008D396C"/>
    <w:rsid w:val="008E0CFC"/>
    <w:rsid w:val="008E52EC"/>
    <w:rsid w:val="008F0A2F"/>
    <w:rsid w:val="008F0D29"/>
    <w:rsid w:val="008F19A5"/>
    <w:rsid w:val="008F4A6A"/>
    <w:rsid w:val="00910058"/>
    <w:rsid w:val="0091006F"/>
    <w:rsid w:val="00912E73"/>
    <w:rsid w:val="009136AF"/>
    <w:rsid w:val="00915F60"/>
    <w:rsid w:val="009247BC"/>
    <w:rsid w:val="00926A5D"/>
    <w:rsid w:val="00927988"/>
    <w:rsid w:val="00933507"/>
    <w:rsid w:val="00940F98"/>
    <w:rsid w:val="0094382C"/>
    <w:rsid w:val="00943BF4"/>
    <w:rsid w:val="009454E4"/>
    <w:rsid w:val="009575B8"/>
    <w:rsid w:val="00960E88"/>
    <w:rsid w:val="00961B06"/>
    <w:rsid w:val="0096622A"/>
    <w:rsid w:val="00966B88"/>
    <w:rsid w:val="00967D2A"/>
    <w:rsid w:val="00982A68"/>
    <w:rsid w:val="009833A5"/>
    <w:rsid w:val="00992480"/>
    <w:rsid w:val="009B6D9A"/>
    <w:rsid w:val="009B6ED2"/>
    <w:rsid w:val="009B712D"/>
    <w:rsid w:val="009C1034"/>
    <w:rsid w:val="009C78BE"/>
    <w:rsid w:val="009D1088"/>
    <w:rsid w:val="009D5365"/>
    <w:rsid w:val="009D5819"/>
    <w:rsid w:val="009D72AB"/>
    <w:rsid w:val="009E1308"/>
    <w:rsid w:val="009E6C42"/>
    <w:rsid w:val="009E6D51"/>
    <w:rsid w:val="009F364D"/>
    <w:rsid w:val="009F5C06"/>
    <w:rsid w:val="00A0121B"/>
    <w:rsid w:val="00A07FD0"/>
    <w:rsid w:val="00A21C5C"/>
    <w:rsid w:val="00A22A43"/>
    <w:rsid w:val="00A2397D"/>
    <w:rsid w:val="00A247A1"/>
    <w:rsid w:val="00A305EA"/>
    <w:rsid w:val="00A35DC2"/>
    <w:rsid w:val="00A410B0"/>
    <w:rsid w:val="00A41928"/>
    <w:rsid w:val="00A4631C"/>
    <w:rsid w:val="00A660FE"/>
    <w:rsid w:val="00A71CE6"/>
    <w:rsid w:val="00A72AB5"/>
    <w:rsid w:val="00A74313"/>
    <w:rsid w:val="00A77EFF"/>
    <w:rsid w:val="00A84492"/>
    <w:rsid w:val="00A92BF4"/>
    <w:rsid w:val="00A96E5E"/>
    <w:rsid w:val="00AA6653"/>
    <w:rsid w:val="00AA66D8"/>
    <w:rsid w:val="00AA70B7"/>
    <w:rsid w:val="00AA7775"/>
    <w:rsid w:val="00AB284E"/>
    <w:rsid w:val="00AB67C0"/>
    <w:rsid w:val="00AC65D7"/>
    <w:rsid w:val="00AD2BA2"/>
    <w:rsid w:val="00AD52B4"/>
    <w:rsid w:val="00AD657C"/>
    <w:rsid w:val="00AE04CF"/>
    <w:rsid w:val="00AE089B"/>
    <w:rsid w:val="00AE2D5D"/>
    <w:rsid w:val="00AE2E5B"/>
    <w:rsid w:val="00AE318F"/>
    <w:rsid w:val="00AE41FC"/>
    <w:rsid w:val="00B04344"/>
    <w:rsid w:val="00B164A7"/>
    <w:rsid w:val="00B209AA"/>
    <w:rsid w:val="00B219ED"/>
    <w:rsid w:val="00B239B9"/>
    <w:rsid w:val="00B252BC"/>
    <w:rsid w:val="00B313D5"/>
    <w:rsid w:val="00B35B14"/>
    <w:rsid w:val="00B36F30"/>
    <w:rsid w:val="00B430FC"/>
    <w:rsid w:val="00B436C6"/>
    <w:rsid w:val="00B45D54"/>
    <w:rsid w:val="00B51490"/>
    <w:rsid w:val="00B518C6"/>
    <w:rsid w:val="00B53F10"/>
    <w:rsid w:val="00B5432C"/>
    <w:rsid w:val="00B54EEB"/>
    <w:rsid w:val="00B55C73"/>
    <w:rsid w:val="00B61490"/>
    <w:rsid w:val="00B61623"/>
    <w:rsid w:val="00B6456B"/>
    <w:rsid w:val="00B73C53"/>
    <w:rsid w:val="00B82018"/>
    <w:rsid w:val="00B9112C"/>
    <w:rsid w:val="00BA6260"/>
    <w:rsid w:val="00BB05AD"/>
    <w:rsid w:val="00BB05D9"/>
    <w:rsid w:val="00BC1CBB"/>
    <w:rsid w:val="00BC5FC8"/>
    <w:rsid w:val="00BD2203"/>
    <w:rsid w:val="00BE7253"/>
    <w:rsid w:val="00C105AF"/>
    <w:rsid w:val="00C10E7C"/>
    <w:rsid w:val="00C16669"/>
    <w:rsid w:val="00C17F96"/>
    <w:rsid w:val="00C25F62"/>
    <w:rsid w:val="00C27D4A"/>
    <w:rsid w:val="00C30636"/>
    <w:rsid w:val="00C350C1"/>
    <w:rsid w:val="00C47CB4"/>
    <w:rsid w:val="00C54C8A"/>
    <w:rsid w:val="00C5520C"/>
    <w:rsid w:val="00C64FDE"/>
    <w:rsid w:val="00C6554C"/>
    <w:rsid w:val="00C71536"/>
    <w:rsid w:val="00C7238F"/>
    <w:rsid w:val="00C724BB"/>
    <w:rsid w:val="00C749EA"/>
    <w:rsid w:val="00C81137"/>
    <w:rsid w:val="00C824AA"/>
    <w:rsid w:val="00C82F73"/>
    <w:rsid w:val="00C872C4"/>
    <w:rsid w:val="00CA64C4"/>
    <w:rsid w:val="00CB211A"/>
    <w:rsid w:val="00CB39BA"/>
    <w:rsid w:val="00CC00BB"/>
    <w:rsid w:val="00CC6A25"/>
    <w:rsid w:val="00CD1F41"/>
    <w:rsid w:val="00CE2011"/>
    <w:rsid w:val="00CE5ADE"/>
    <w:rsid w:val="00CF6944"/>
    <w:rsid w:val="00CF78D9"/>
    <w:rsid w:val="00D004FF"/>
    <w:rsid w:val="00D03363"/>
    <w:rsid w:val="00D03DDF"/>
    <w:rsid w:val="00D11443"/>
    <w:rsid w:val="00D13830"/>
    <w:rsid w:val="00D23345"/>
    <w:rsid w:val="00D31DD5"/>
    <w:rsid w:val="00D33603"/>
    <w:rsid w:val="00D34BCB"/>
    <w:rsid w:val="00D351EC"/>
    <w:rsid w:val="00D35FB1"/>
    <w:rsid w:val="00D4123D"/>
    <w:rsid w:val="00D43182"/>
    <w:rsid w:val="00D433C8"/>
    <w:rsid w:val="00D4540B"/>
    <w:rsid w:val="00D46F84"/>
    <w:rsid w:val="00D50DB3"/>
    <w:rsid w:val="00D54134"/>
    <w:rsid w:val="00D61AAC"/>
    <w:rsid w:val="00D6201D"/>
    <w:rsid w:val="00D6416E"/>
    <w:rsid w:val="00D67561"/>
    <w:rsid w:val="00D768F8"/>
    <w:rsid w:val="00D80A04"/>
    <w:rsid w:val="00D85413"/>
    <w:rsid w:val="00D85647"/>
    <w:rsid w:val="00D9416B"/>
    <w:rsid w:val="00DA235E"/>
    <w:rsid w:val="00DA2782"/>
    <w:rsid w:val="00DA2D50"/>
    <w:rsid w:val="00DA6D9D"/>
    <w:rsid w:val="00DB1F0F"/>
    <w:rsid w:val="00DB2D9D"/>
    <w:rsid w:val="00DC6F47"/>
    <w:rsid w:val="00DD3B92"/>
    <w:rsid w:val="00DD5807"/>
    <w:rsid w:val="00DE0590"/>
    <w:rsid w:val="00DE2C8B"/>
    <w:rsid w:val="00DE7FB9"/>
    <w:rsid w:val="00DF0D00"/>
    <w:rsid w:val="00DF4B2F"/>
    <w:rsid w:val="00DF7273"/>
    <w:rsid w:val="00E00460"/>
    <w:rsid w:val="00E06EC0"/>
    <w:rsid w:val="00E10067"/>
    <w:rsid w:val="00E106C2"/>
    <w:rsid w:val="00E10C62"/>
    <w:rsid w:val="00E12646"/>
    <w:rsid w:val="00E1444A"/>
    <w:rsid w:val="00E20117"/>
    <w:rsid w:val="00E30856"/>
    <w:rsid w:val="00E3257F"/>
    <w:rsid w:val="00E3452E"/>
    <w:rsid w:val="00E34E30"/>
    <w:rsid w:val="00E34E87"/>
    <w:rsid w:val="00E42B51"/>
    <w:rsid w:val="00E42BD4"/>
    <w:rsid w:val="00E45167"/>
    <w:rsid w:val="00E45878"/>
    <w:rsid w:val="00E533CB"/>
    <w:rsid w:val="00E53415"/>
    <w:rsid w:val="00E56C6C"/>
    <w:rsid w:val="00E6257D"/>
    <w:rsid w:val="00E626A6"/>
    <w:rsid w:val="00E7089E"/>
    <w:rsid w:val="00E71AEF"/>
    <w:rsid w:val="00E761B2"/>
    <w:rsid w:val="00E8052B"/>
    <w:rsid w:val="00E813E7"/>
    <w:rsid w:val="00E85060"/>
    <w:rsid w:val="00E862E4"/>
    <w:rsid w:val="00E97949"/>
    <w:rsid w:val="00EA0AD2"/>
    <w:rsid w:val="00EA2EF3"/>
    <w:rsid w:val="00EA637D"/>
    <w:rsid w:val="00EA6658"/>
    <w:rsid w:val="00EA7F40"/>
    <w:rsid w:val="00EB01BB"/>
    <w:rsid w:val="00EB1BE5"/>
    <w:rsid w:val="00ED27CD"/>
    <w:rsid w:val="00EE4631"/>
    <w:rsid w:val="00EE78F5"/>
    <w:rsid w:val="00EF67C8"/>
    <w:rsid w:val="00EF7BCB"/>
    <w:rsid w:val="00F013DB"/>
    <w:rsid w:val="00F018CD"/>
    <w:rsid w:val="00F0337F"/>
    <w:rsid w:val="00F14BCF"/>
    <w:rsid w:val="00F211F7"/>
    <w:rsid w:val="00F21717"/>
    <w:rsid w:val="00F23080"/>
    <w:rsid w:val="00F30357"/>
    <w:rsid w:val="00F54818"/>
    <w:rsid w:val="00F6258D"/>
    <w:rsid w:val="00F62E17"/>
    <w:rsid w:val="00F661C5"/>
    <w:rsid w:val="00F66484"/>
    <w:rsid w:val="00F70774"/>
    <w:rsid w:val="00F71584"/>
    <w:rsid w:val="00F76EF3"/>
    <w:rsid w:val="00F82FBC"/>
    <w:rsid w:val="00F8561A"/>
    <w:rsid w:val="00F91B16"/>
    <w:rsid w:val="00F9235F"/>
    <w:rsid w:val="00F959C4"/>
    <w:rsid w:val="00F95CD0"/>
    <w:rsid w:val="00F96ABE"/>
    <w:rsid w:val="00FA0F74"/>
    <w:rsid w:val="00FA1900"/>
    <w:rsid w:val="00FA34D0"/>
    <w:rsid w:val="00FA5976"/>
    <w:rsid w:val="00FC46CD"/>
    <w:rsid w:val="00FC778F"/>
    <w:rsid w:val="00FC7B89"/>
    <w:rsid w:val="00FE11A1"/>
    <w:rsid w:val="00FE42AA"/>
    <w:rsid w:val="00FE5961"/>
    <w:rsid w:val="00FF09EA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F542F8A"/>
  <w15:chartTrackingRefBased/>
  <w15:docId w15:val="{727C9CC6-DDE3-4E93-AE09-FB4B06A3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8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i/>
      <w:sz w:val="40"/>
    </w:rPr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b/>
      <w:i/>
    </w:rPr>
  </w:style>
  <w:style w:type="paragraph" w:styleId="BodyText3">
    <w:name w:val="Body Text 3"/>
    <w:basedOn w:val="Normal"/>
    <w:pPr>
      <w:jc w:val="center"/>
    </w:pPr>
    <w:rPr>
      <w:i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85DF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B57A5"/>
  </w:style>
  <w:style w:type="character" w:styleId="CommentReference">
    <w:name w:val="annotation reference"/>
    <w:semiHidden/>
    <w:rsid w:val="00D23345"/>
    <w:rPr>
      <w:sz w:val="16"/>
      <w:szCs w:val="16"/>
    </w:rPr>
  </w:style>
  <w:style w:type="paragraph" w:styleId="CommentText">
    <w:name w:val="annotation text"/>
    <w:basedOn w:val="Normal"/>
    <w:semiHidden/>
    <w:rsid w:val="00D2334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3345"/>
    <w:rPr>
      <w:b/>
      <w:bCs/>
    </w:rPr>
  </w:style>
  <w:style w:type="character" w:customStyle="1" w:styleId="FooterChar">
    <w:name w:val="Footer Char"/>
    <w:link w:val="Footer"/>
    <w:uiPriority w:val="99"/>
    <w:rsid w:val="007478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0CFC"/>
    <w:pPr>
      <w:ind w:left="720"/>
    </w:pPr>
  </w:style>
  <w:style w:type="table" w:styleId="TableGrid">
    <w:name w:val="Table Grid"/>
    <w:basedOn w:val="TableNormal"/>
    <w:rsid w:val="00E4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Style">
    <w:name w:val="InitialStyle"/>
    <w:locked/>
    <w:rsid w:val="00642CC0"/>
    <w:rPr>
      <w:rFonts w:ascii="Times New Roman" w:hAnsi="Times New Roman"/>
      <w:color w:val="auto"/>
      <w:spacing w:val="0"/>
      <w:sz w:val="24"/>
    </w:rPr>
  </w:style>
  <w:style w:type="character" w:customStyle="1" w:styleId="HeaderChar">
    <w:name w:val="Header Char"/>
    <w:link w:val="Header"/>
    <w:uiPriority w:val="99"/>
    <w:rsid w:val="00420E21"/>
    <w:rPr>
      <w:sz w:val="24"/>
      <w:szCs w:val="24"/>
    </w:rPr>
  </w:style>
  <w:style w:type="character" w:styleId="Mention">
    <w:name w:val="Mention"/>
    <w:uiPriority w:val="99"/>
    <w:semiHidden/>
    <w:unhideWhenUsed/>
    <w:rsid w:val="007939D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B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ep/water/invasives/vulnerability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hris.reily@main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ependentsector.org/volunteer_tim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F828-7375-4460-9653-C13F60BC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1445</Words>
  <Characters>7968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State of Maine</Company>
  <LinksUpToDate>false</LinksUpToDate>
  <CharactersWithSpaces>9395</CharactersWithSpaces>
  <SharedDoc>false</SharedDoc>
  <HLinks>
    <vt:vector size="12" baseType="variant"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>mailto:karen.a.hahnel@maine.gov</vt:lpwstr>
      </vt:variant>
      <vt:variant>
        <vt:lpwstr/>
      </vt:variant>
      <vt:variant>
        <vt:i4>3670021</vt:i4>
      </vt:variant>
      <vt:variant>
        <vt:i4>0</vt:i4>
      </vt:variant>
      <vt:variant>
        <vt:i4>0</vt:i4>
      </vt:variant>
      <vt:variant>
        <vt:i4>5</vt:i4>
      </vt:variant>
      <vt:variant>
        <vt:lpwstr>http://www.independentsector.org/volunteer_time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Karen.A.Hahnel</dc:creator>
  <cp:keywords/>
  <cp:lastModifiedBy>Layden, Barbara H</cp:lastModifiedBy>
  <cp:revision>2</cp:revision>
  <cp:lastPrinted>2018-03-20T12:54:00Z</cp:lastPrinted>
  <dcterms:created xsi:type="dcterms:W3CDTF">2024-02-15T18:31:00Z</dcterms:created>
  <dcterms:modified xsi:type="dcterms:W3CDTF">2024-02-15T18:31:00Z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